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3E726" w14:textId="53378503" w:rsidR="002B2024" w:rsidRPr="00CE5FA5" w:rsidRDefault="00D02B9A" w:rsidP="00CE5FA5">
      <w:pPr>
        <w:spacing w:after="0" w:line="240" w:lineRule="auto"/>
        <w:jc w:val="center"/>
        <w:rPr>
          <w:rFonts w:ascii="Aptos" w:hAnsi="Aptos" w:cs="Tahoma"/>
          <w:color w:val="000000" w:themeColor="text1"/>
        </w:rPr>
      </w:pPr>
      <w:r w:rsidRPr="00CE5FA5">
        <w:rPr>
          <w:rFonts w:ascii="Aptos" w:eastAsia="Times New Roman" w:hAnsi="Aptos" w:cs="Tahoma"/>
          <w:b/>
          <w:color w:val="000000" w:themeColor="text1"/>
        </w:rPr>
        <w:t>Umowa nr BF.272.      .202</w:t>
      </w:r>
      <w:r w:rsidR="00371F61" w:rsidRPr="00CE5FA5">
        <w:rPr>
          <w:rFonts w:ascii="Aptos" w:eastAsia="Times New Roman" w:hAnsi="Aptos" w:cs="Tahoma"/>
          <w:b/>
          <w:color w:val="000000" w:themeColor="text1"/>
        </w:rPr>
        <w:t>6</w:t>
      </w:r>
      <w:r w:rsidR="00B3118F" w:rsidRPr="00CE5FA5">
        <w:rPr>
          <w:rFonts w:ascii="Aptos" w:eastAsia="Times New Roman" w:hAnsi="Aptos" w:cs="Tahoma"/>
          <w:b/>
          <w:color w:val="000000" w:themeColor="text1"/>
        </w:rPr>
        <w:t>.IZ</w:t>
      </w:r>
    </w:p>
    <w:p w14:paraId="1070C6EC" w14:textId="77777777" w:rsidR="00E23394" w:rsidRPr="00CE5FA5" w:rsidRDefault="00E23394" w:rsidP="00CE5FA5">
      <w:pPr>
        <w:pStyle w:val="Tekstpodstawowy"/>
        <w:spacing w:after="0"/>
        <w:jc w:val="both"/>
        <w:rPr>
          <w:rFonts w:ascii="Aptos" w:eastAsia="Times New Roman" w:hAnsi="Aptos" w:cs="Tahoma"/>
          <w:color w:val="000000" w:themeColor="text1"/>
          <w:sz w:val="22"/>
          <w:szCs w:val="22"/>
        </w:rPr>
      </w:pPr>
    </w:p>
    <w:p w14:paraId="6FB78ACC" w14:textId="51F2ED7C" w:rsidR="002B2024" w:rsidRPr="00CE5FA5" w:rsidRDefault="002B2024" w:rsidP="00CE5FA5">
      <w:pPr>
        <w:pStyle w:val="Tekstpodstawowy"/>
        <w:spacing w:after="0"/>
        <w:jc w:val="both"/>
        <w:rPr>
          <w:rFonts w:ascii="Aptos" w:eastAsia="Times New Roman" w:hAnsi="Aptos" w:cs="Tahoma"/>
          <w:b/>
          <w:color w:val="000000" w:themeColor="text1"/>
          <w:sz w:val="22"/>
          <w:szCs w:val="22"/>
        </w:rPr>
      </w:pPr>
      <w:r w:rsidRPr="00CE5FA5">
        <w:rPr>
          <w:rFonts w:ascii="Aptos" w:eastAsia="Times New Roman" w:hAnsi="Aptos" w:cs="Tahoma"/>
          <w:color w:val="000000" w:themeColor="text1"/>
          <w:sz w:val="22"/>
          <w:szCs w:val="22"/>
        </w:rPr>
        <w:t>zawarta w dniu………</w:t>
      </w:r>
      <w:r w:rsidR="00D02B9A" w:rsidRPr="00CE5FA5">
        <w:rPr>
          <w:rFonts w:ascii="Aptos" w:eastAsia="Times New Roman" w:hAnsi="Aptos" w:cs="Tahoma"/>
          <w:color w:val="000000" w:themeColor="text1"/>
          <w:sz w:val="22"/>
          <w:szCs w:val="22"/>
        </w:rPr>
        <w:t>…</w:t>
      </w:r>
      <w:r w:rsidR="001C56C6">
        <w:rPr>
          <w:rFonts w:ascii="Aptos" w:eastAsia="Times New Roman" w:hAnsi="Aptos" w:cs="Tahoma"/>
          <w:color w:val="000000" w:themeColor="text1"/>
          <w:sz w:val="22"/>
          <w:szCs w:val="22"/>
        </w:rPr>
        <w:t>…………</w:t>
      </w:r>
      <w:r w:rsidRPr="00CE5FA5">
        <w:rPr>
          <w:rFonts w:ascii="Aptos" w:eastAsia="Times New Roman" w:hAnsi="Aptos" w:cs="Tahoma"/>
          <w:color w:val="000000" w:themeColor="text1"/>
          <w:sz w:val="22"/>
          <w:szCs w:val="22"/>
        </w:rPr>
        <w:t>….202</w:t>
      </w:r>
      <w:r w:rsidR="00371F61" w:rsidRPr="00CE5FA5">
        <w:rPr>
          <w:rFonts w:ascii="Aptos" w:eastAsia="Times New Roman" w:hAnsi="Aptos" w:cs="Tahoma"/>
          <w:color w:val="000000" w:themeColor="text1"/>
          <w:sz w:val="22"/>
          <w:szCs w:val="22"/>
        </w:rPr>
        <w:t>6</w:t>
      </w:r>
      <w:r w:rsidRPr="00CE5FA5">
        <w:rPr>
          <w:rFonts w:ascii="Aptos" w:eastAsia="Times New Roman" w:hAnsi="Aptos" w:cs="Tahoma"/>
          <w:color w:val="000000" w:themeColor="text1"/>
          <w:sz w:val="22"/>
          <w:szCs w:val="22"/>
        </w:rPr>
        <w:t xml:space="preserve"> r. w Nieporęcie pomiędzy:</w:t>
      </w:r>
    </w:p>
    <w:p w14:paraId="1B506978" w14:textId="77777777" w:rsidR="0003212B" w:rsidRPr="00CE5FA5" w:rsidRDefault="0003212B" w:rsidP="00CE5FA5">
      <w:pPr>
        <w:pStyle w:val="Akapitzlist"/>
        <w:numPr>
          <w:ilvl w:val="0"/>
          <w:numId w:val="27"/>
        </w:numPr>
        <w:tabs>
          <w:tab w:val="left" w:pos="426"/>
        </w:tabs>
        <w:spacing w:after="0" w:line="240" w:lineRule="auto"/>
        <w:ind w:left="0" w:firstLine="0"/>
        <w:jc w:val="both"/>
        <w:rPr>
          <w:rFonts w:ascii="Aptos" w:eastAsia="Times New Roman" w:hAnsi="Aptos" w:cs="Tahoma"/>
          <w:color w:val="000000" w:themeColor="text1"/>
          <w:sz w:val="22"/>
          <w:szCs w:val="22"/>
        </w:rPr>
      </w:pPr>
      <w:r w:rsidRPr="00CE5FA5">
        <w:rPr>
          <w:rFonts w:ascii="Aptos" w:eastAsia="Times New Roman" w:hAnsi="Aptos" w:cs="Tahoma"/>
          <w:bCs/>
          <w:color w:val="000000" w:themeColor="text1"/>
          <w:sz w:val="22"/>
          <w:szCs w:val="22"/>
        </w:rPr>
        <w:t>Gminą Nieporęt</w:t>
      </w:r>
      <w:r w:rsidRPr="00CE5FA5">
        <w:rPr>
          <w:rFonts w:ascii="Aptos" w:eastAsia="Times New Roman" w:hAnsi="Aptos" w:cs="Tahoma"/>
          <w:color w:val="000000" w:themeColor="text1"/>
          <w:sz w:val="22"/>
          <w:szCs w:val="22"/>
        </w:rPr>
        <w:t>, adres: 05 - 126 Nieporęt, Pl. Wolności 1, NIP 536-17-65-293, REGON 013270519, zwaną dalej Zamawiającym, reprezentowaną przez:</w:t>
      </w:r>
    </w:p>
    <w:p w14:paraId="76EADA5C" w14:textId="77777777" w:rsidR="0003212B" w:rsidRPr="00CE5FA5" w:rsidRDefault="0003212B" w:rsidP="00CE5FA5">
      <w:pPr>
        <w:tabs>
          <w:tab w:val="left" w:pos="426"/>
        </w:tabs>
        <w:spacing w:after="0" w:line="240" w:lineRule="auto"/>
        <w:jc w:val="both"/>
        <w:rPr>
          <w:rFonts w:ascii="Aptos" w:eastAsia="Times New Roman" w:hAnsi="Aptos" w:cs="Tahoma"/>
          <w:color w:val="000000" w:themeColor="text1"/>
        </w:rPr>
      </w:pPr>
      <w:r w:rsidRPr="00CE5FA5">
        <w:rPr>
          <w:rFonts w:ascii="Aptos" w:eastAsia="Times New Roman" w:hAnsi="Aptos" w:cs="Tahoma"/>
          <w:color w:val="000000" w:themeColor="text1"/>
        </w:rPr>
        <w:t>Agnieszkę Powałę – Wójta Gminy Nieporęt,</w:t>
      </w:r>
    </w:p>
    <w:p w14:paraId="2AC7FD59" w14:textId="77777777" w:rsidR="0003212B" w:rsidRPr="00CE5FA5" w:rsidRDefault="0003212B" w:rsidP="00CE5FA5">
      <w:pPr>
        <w:spacing w:after="0" w:line="240" w:lineRule="auto"/>
        <w:jc w:val="both"/>
        <w:rPr>
          <w:rFonts w:ascii="Aptos" w:eastAsia="Times New Roman" w:hAnsi="Aptos" w:cs="Tahoma"/>
          <w:b/>
          <w:color w:val="000000" w:themeColor="text1"/>
        </w:rPr>
      </w:pPr>
      <w:r w:rsidRPr="00CE5FA5">
        <w:rPr>
          <w:rFonts w:ascii="Aptos" w:eastAsia="Times New Roman" w:hAnsi="Aptos" w:cs="Tahoma"/>
          <w:color w:val="000000" w:themeColor="text1"/>
        </w:rPr>
        <w:t>a</w:t>
      </w:r>
    </w:p>
    <w:p w14:paraId="55462785" w14:textId="364B8FA8" w:rsidR="007C4111" w:rsidRPr="00CE5FA5" w:rsidRDefault="007E7A01" w:rsidP="00CE5FA5">
      <w:pPr>
        <w:spacing w:after="0" w:line="240" w:lineRule="auto"/>
        <w:jc w:val="both"/>
        <w:rPr>
          <w:rFonts w:ascii="Aptos" w:eastAsia="Times New Roman" w:hAnsi="Aptos" w:cs="Tahoma"/>
          <w:bCs/>
          <w:color w:val="000000" w:themeColor="text1"/>
        </w:rPr>
      </w:pPr>
      <w:r w:rsidRPr="00CE5FA5">
        <w:rPr>
          <w:rFonts w:ascii="Aptos" w:eastAsia="Times New Roman" w:hAnsi="Aptos" w:cs="Tahoma"/>
          <w:b/>
          <w:color w:val="000000" w:themeColor="text1"/>
        </w:rPr>
        <w:t>2.</w:t>
      </w:r>
      <w:r w:rsidR="007C4111" w:rsidRPr="00CE5FA5">
        <w:rPr>
          <w:rFonts w:ascii="Aptos" w:eastAsia="Times New Roman" w:hAnsi="Aptos" w:cs="Tahoma"/>
          <w:bCs/>
          <w:color w:val="000000" w:themeColor="text1"/>
        </w:rPr>
        <w:t xml:space="preserve"> …………………………………… z siedzibą w [adres: ulica, kod pocztowy, miasto] wpisaną do Rejestru Przedsiębiorców Krajowego Rejestru Sądowego pod numerem KRS …………………, REGON ……………….., NIP ………………………, zwaną/ym dalej „Wykonawcą” reprezentowaną przez:</w:t>
      </w:r>
    </w:p>
    <w:p w14:paraId="7F66F6D3" w14:textId="77777777" w:rsidR="007C4111" w:rsidRPr="00CE5FA5" w:rsidRDefault="007C4111" w:rsidP="00CE5FA5">
      <w:pPr>
        <w:spacing w:after="0" w:line="240" w:lineRule="auto"/>
        <w:jc w:val="both"/>
        <w:rPr>
          <w:rFonts w:ascii="Aptos" w:eastAsia="Times New Roman" w:hAnsi="Aptos" w:cs="Tahoma"/>
          <w:bCs/>
          <w:color w:val="000000" w:themeColor="text1"/>
        </w:rPr>
      </w:pPr>
      <w:r w:rsidRPr="00CE5FA5">
        <w:rPr>
          <w:rFonts w:ascii="Aptos" w:eastAsia="Times New Roman" w:hAnsi="Aptos" w:cs="Tahoma"/>
          <w:bCs/>
          <w:color w:val="000000" w:themeColor="text1"/>
        </w:rPr>
        <w:t>1) ....................................................................</w:t>
      </w:r>
    </w:p>
    <w:p w14:paraId="2C17F0DE" w14:textId="77777777" w:rsidR="007C4111" w:rsidRPr="00CE5FA5" w:rsidRDefault="007C4111" w:rsidP="00CE5FA5">
      <w:pPr>
        <w:spacing w:after="0" w:line="240" w:lineRule="auto"/>
        <w:jc w:val="both"/>
        <w:rPr>
          <w:rFonts w:ascii="Aptos" w:eastAsia="Times New Roman" w:hAnsi="Aptos" w:cs="Tahoma"/>
          <w:bCs/>
          <w:color w:val="000000" w:themeColor="text1"/>
        </w:rPr>
      </w:pPr>
      <w:r w:rsidRPr="00CE5FA5">
        <w:rPr>
          <w:rFonts w:ascii="Aptos" w:eastAsia="Times New Roman" w:hAnsi="Aptos" w:cs="Tahoma"/>
          <w:bCs/>
          <w:color w:val="000000" w:themeColor="text1"/>
        </w:rPr>
        <w:t>lub</w:t>
      </w:r>
    </w:p>
    <w:p w14:paraId="0A7B19B8" w14:textId="36682F3C" w:rsidR="0003212B" w:rsidRPr="00CE5FA5" w:rsidRDefault="007C4111" w:rsidP="00CE5FA5">
      <w:pPr>
        <w:spacing w:after="0" w:line="240" w:lineRule="auto"/>
        <w:jc w:val="both"/>
        <w:rPr>
          <w:rFonts w:ascii="Aptos" w:eastAsia="Times New Roman" w:hAnsi="Aptos" w:cs="Tahoma"/>
          <w:bCs/>
          <w:color w:val="000000" w:themeColor="text1"/>
        </w:rPr>
      </w:pPr>
      <w:r w:rsidRPr="00CE5FA5">
        <w:rPr>
          <w:rFonts w:ascii="Aptos" w:eastAsia="Times New Roman" w:hAnsi="Aptos" w:cs="Tahoma"/>
          <w:b/>
          <w:color w:val="000000" w:themeColor="text1"/>
        </w:rPr>
        <w:t>2</w:t>
      </w:r>
      <w:r w:rsidR="00B33140" w:rsidRPr="00CE5FA5">
        <w:rPr>
          <w:rFonts w:ascii="Aptos" w:eastAsia="Times New Roman" w:hAnsi="Aptos" w:cs="Tahoma"/>
          <w:b/>
          <w:color w:val="000000" w:themeColor="text1"/>
        </w:rPr>
        <w:t>.</w:t>
      </w:r>
      <w:r w:rsidRPr="00CE5FA5">
        <w:rPr>
          <w:rFonts w:ascii="Aptos" w:eastAsia="Times New Roman" w:hAnsi="Aptos" w:cs="Tahoma"/>
          <w:b/>
          <w:color w:val="000000" w:themeColor="text1"/>
        </w:rPr>
        <w:t>*</w:t>
      </w:r>
      <w:r w:rsidRPr="00CE5FA5">
        <w:rPr>
          <w:rFonts w:ascii="Aptos" w:eastAsia="Times New Roman" w:hAnsi="Aptos" w:cs="Tahoma"/>
          <w:bCs/>
          <w:color w:val="000000" w:themeColor="text1"/>
        </w:rPr>
        <w:t xml:space="preserve"> …………………………………………. prowadzącym działalność gospodarczą pod nazwą ……………………………………………… , z siedzibą w [adres: ulica, kod pocztowy, miasto] wpisanym do Centralnej Ewidencji i Informacji o Działalności Gospodarczej posługujący się numerem NIP… oraz REGON…, zwanym dalej „Wykonawcą”.</w:t>
      </w:r>
    </w:p>
    <w:p w14:paraId="089E2FCA" w14:textId="77777777" w:rsidR="007E7A01" w:rsidRPr="00CE5FA5" w:rsidRDefault="007E7A01" w:rsidP="00CE5FA5">
      <w:pPr>
        <w:spacing w:after="0" w:line="240" w:lineRule="auto"/>
        <w:rPr>
          <w:rFonts w:ascii="Aptos" w:hAnsi="Aptos" w:cs="Tahoma"/>
          <w:color w:val="FF0000"/>
        </w:rPr>
      </w:pPr>
    </w:p>
    <w:p w14:paraId="4DDAACE3"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w:t>
      </w:r>
    </w:p>
    <w:p w14:paraId="59274CD1"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Postanowienia ogólne i przedmiot umowy</w:t>
      </w:r>
    </w:p>
    <w:p w14:paraId="03D00A63" w14:textId="255549DD" w:rsidR="00371F61" w:rsidRPr="00CE5FA5" w:rsidRDefault="002B2024" w:rsidP="00CE5FA5">
      <w:pPr>
        <w:pStyle w:val="western"/>
        <w:numPr>
          <w:ilvl w:val="0"/>
          <w:numId w:val="1"/>
        </w:numPr>
        <w:tabs>
          <w:tab w:val="clear" w:pos="720"/>
        </w:tabs>
        <w:spacing w:before="0" w:beforeAutospacing="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Niniejsza umowa, zwana dalej „Umową”, zawarta zostaje w wyniku rozstr</w:t>
      </w:r>
      <w:r w:rsidR="00806DEE" w:rsidRPr="00CE5FA5">
        <w:rPr>
          <w:rFonts w:ascii="Aptos" w:hAnsi="Aptos" w:cs="Tahoma"/>
          <w:color w:val="000000" w:themeColor="text1"/>
          <w:sz w:val="22"/>
          <w:szCs w:val="22"/>
        </w:rPr>
        <w:t>zygnięcia</w:t>
      </w:r>
      <w:r w:rsidR="00371F61" w:rsidRPr="00CE5FA5">
        <w:rPr>
          <w:rFonts w:ascii="Aptos" w:hAnsi="Aptos" w:cs="Tahoma"/>
          <w:color w:val="000000" w:themeColor="text1"/>
          <w:sz w:val="22"/>
          <w:szCs w:val="22"/>
        </w:rPr>
        <w:t>,</w:t>
      </w:r>
      <w:r w:rsidR="00806DEE" w:rsidRPr="00CE5FA5">
        <w:rPr>
          <w:rFonts w:ascii="Aptos" w:hAnsi="Aptos" w:cs="Tahoma"/>
          <w:color w:val="000000" w:themeColor="text1"/>
          <w:sz w:val="22"/>
          <w:szCs w:val="22"/>
        </w:rPr>
        <w:t xml:space="preserve"> zarządzeniem </w:t>
      </w:r>
      <w:r w:rsidR="007C4111" w:rsidRPr="00CE5FA5">
        <w:rPr>
          <w:rFonts w:ascii="Aptos" w:hAnsi="Aptos" w:cs="Tahoma"/>
          <w:color w:val="000000" w:themeColor="text1"/>
          <w:sz w:val="22"/>
          <w:szCs w:val="22"/>
        </w:rPr>
        <w:t>……………..</w:t>
      </w:r>
      <w:r w:rsidRPr="00CE5FA5">
        <w:rPr>
          <w:rFonts w:ascii="Aptos" w:hAnsi="Aptos" w:cs="Tahoma"/>
          <w:color w:val="000000" w:themeColor="text1"/>
          <w:sz w:val="22"/>
          <w:szCs w:val="22"/>
        </w:rPr>
        <w:t>Wójt</w:t>
      </w:r>
      <w:r w:rsidR="00D02B9A" w:rsidRPr="00CE5FA5">
        <w:rPr>
          <w:rFonts w:ascii="Aptos" w:hAnsi="Aptos" w:cs="Tahoma"/>
          <w:color w:val="000000" w:themeColor="text1"/>
          <w:sz w:val="22"/>
          <w:szCs w:val="22"/>
        </w:rPr>
        <w:t xml:space="preserve">a Gminy Nieporęt z dnia </w:t>
      </w:r>
      <w:r w:rsidR="007C4111" w:rsidRPr="00CE5FA5">
        <w:rPr>
          <w:rFonts w:ascii="Aptos" w:hAnsi="Aptos" w:cs="Tahoma"/>
          <w:color w:val="000000" w:themeColor="text1"/>
          <w:sz w:val="22"/>
          <w:szCs w:val="22"/>
        </w:rPr>
        <w:t>…………………</w:t>
      </w:r>
      <w:r w:rsidRPr="00CE5FA5">
        <w:rPr>
          <w:rFonts w:ascii="Aptos" w:hAnsi="Aptos" w:cs="Tahoma"/>
          <w:color w:val="000000" w:themeColor="text1"/>
          <w:sz w:val="22"/>
          <w:szCs w:val="22"/>
        </w:rPr>
        <w:t xml:space="preserve"> r., postępowania o udzielenie zamówienia publicznego przeprowadzonego w trybie podstawowym z możliwością prowadzenia negocjacji, zgodnie z art. 275 pkt 2 ustawy z 11 września 2019 r. – Prawo zamówień publicznych (Dz.U. z 20</w:t>
      </w:r>
      <w:r w:rsidR="00D02B9A" w:rsidRPr="00CE5FA5">
        <w:rPr>
          <w:rFonts w:ascii="Aptos" w:hAnsi="Aptos" w:cs="Tahoma"/>
          <w:color w:val="000000" w:themeColor="text1"/>
          <w:sz w:val="22"/>
          <w:szCs w:val="22"/>
        </w:rPr>
        <w:t>24</w:t>
      </w:r>
      <w:r w:rsidRPr="00CE5FA5">
        <w:rPr>
          <w:rFonts w:ascii="Aptos" w:hAnsi="Aptos" w:cs="Tahoma"/>
          <w:color w:val="000000" w:themeColor="text1"/>
          <w:sz w:val="22"/>
          <w:szCs w:val="22"/>
        </w:rPr>
        <w:t xml:space="preserve"> r. poz. </w:t>
      </w:r>
      <w:r w:rsidR="00D02B9A" w:rsidRPr="00CE5FA5">
        <w:rPr>
          <w:rFonts w:ascii="Aptos" w:hAnsi="Aptos" w:cs="Tahoma"/>
          <w:color w:val="000000" w:themeColor="text1"/>
          <w:sz w:val="22"/>
          <w:szCs w:val="22"/>
        </w:rPr>
        <w:t>1320</w:t>
      </w:r>
      <w:r w:rsidR="004F7718" w:rsidRPr="00CE5FA5">
        <w:rPr>
          <w:rFonts w:ascii="Aptos" w:hAnsi="Aptos" w:cs="Tahoma"/>
          <w:color w:val="000000" w:themeColor="text1"/>
          <w:sz w:val="22"/>
          <w:szCs w:val="22"/>
        </w:rPr>
        <w:t xml:space="preserve"> ze zm.</w:t>
      </w:r>
      <w:r w:rsidRPr="00CE5FA5">
        <w:rPr>
          <w:rFonts w:ascii="Aptos" w:hAnsi="Aptos" w:cs="Tahoma"/>
          <w:color w:val="000000" w:themeColor="text1"/>
          <w:sz w:val="22"/>
          <w:szCs w:val="22"/>
        </w:rPr>
        <w:t xml:space="preserve">), zwanej dalej </w:t>
      </w:r>
      <w:r w:rsidR="009F2E0C" w:rsidRPr="00CE5FA5">
        <w:rPr>
          <w:rFonts w:ascii="Aptos" w:hAnsi="Aptos" w:cs="Tahoma"/>
          <w:color w:val="000000" w:themeColor="text1"/>
          <w:sz w:val="22"/>
          <w:szCs w:val="22"/>
        </w:rPr>
        <w:t>„</w:t>
      </w:r>
      <w:r w:rsidRPr="00CE5FA5">
        <w:rPr>
          <w:rFonts w:ascii="Aptos" w:hAnsi="Aptos" w:cs="Tahoma"/>
          <w:color w:val="000000" w:themeColor="text1"/>
          <w:sz w:val="22"/>
          <w:szCs w:val="22"/>
        </w:rPr>
        <w:t>ustaw</w:t>
      </w:r>
      <w:r w:rsidR="009F2E0C" w:rsidRPr="00CE5FA5">
        <w:rPr>
          <w:rFonts w:ascii="Aptos" w:hAnsi="Aptos" w:cs="Tahoma"/>
          <w:color w:val="000000" w:themeColor="text1"/>
          <w:sz w:val="22"/>
          <w:szCs w:val="22"/>
        </w:rPr>
        <w:t>a</w:t>
      </w:r>
      <w:r w:rsidRPr="00CE5FA5">
        <w:rPr>
          <w:rFonts w:ascii="Aptos" w:hAnsi="Aptos" w:cs="Tahoma"/>
          <w:color w:val="000000" w:themeColor="text1"/>
          <w:sz w:val="22"/>
          <w:szCs w:val="22"/>
        </w:rPr>
        <w:t xml:space="preserve"> Pzp</w:t>
      </w:r>
      <w:r w:rsidR="009F2E0C" w:rsidRPr="00CE5FA5">
        <w:rPr>
          <w:rFonts w:ascii="Aptos" w:hAnsi="Aptos" w:cs="Tahoma"/>
          <w:color w:val="000000" w:themeColor="text1"/>
          <w:sz w:val="22"/>
          <w:szCs w:val="22"/>
        </w:rPr>
        <w:t>”</w:t>
      </w:r>
      <w:r w:rsidR="00371F61" w:rsidRPr="00CE5FA5">
        <w:rPr>
          <w:rFonts w:ascii="Aptos" w:hAnsi="Aptos" w:cs="Tahoma"/>
          <w:color w:val="000000" w:themeColor="text1"/>
          <w:sz w:val="22"/>
          <w:szCs w:val="22"/>
        </w:rPr>
        <w:t>.</w:t>
      </w:r>
    </w:p>
    <w:p w14:paraId="358927B6" w14:textId="5A78A0F5" w:rsidR="009F2E0C" w:rsidRPr="00CE5FA5" w:rsidRDefault="00F255D0" w:rsidP="00CE5FA5">
      <w:pPr>
        <w:pStyle w:val="western"/>
        <w:numPr>
          <w:ilvl w:val="0"/>
          <w:numId w:val="1"/>
        </w:numPr>
        <w:tabs>
          <w:tab w:val="clear" w:pos="720"/>
        </w:tabs>
        <w:spacing w:before="0" w:beforeAutospacing="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Przedmiotem Umowy jest wykonanie zadania</w:t>
      </w:r>
      <w:r w:rsidR="002B2024" w:rsidRPr="00CE5FA5">
        <w:rPr>
          <w:rFonts w:ascii="Aptos" w:hAnsi="Aptos" w:cs="Tahoma"/>
          <w:color w:val="000000" w:themeColor="text1"/>
          <w:sz w:val="22"/>
          <w:szCs w:val="22"/>
        </w:rPr>
        <w:t xml:space="preserve"> pn. </w:t>
      </w:r>
      <w:r w:rsidR="0003212B" w:rsidRPr="00CE5FA5">
        <w:rPr>
          <w:rFonts w:ascii="Aptos" w:hAnsi="Aptos" w:cs="Tahoma"/>
          <w:sz w:val="22"/>
          <w:szCs w:val="22"/>
        </w:rPr>
        <w:t>„</w:t>
      </w:r>
      <w:r w:rsidR="007C4111" w:rsidRPr="00CE5FA5">
        <w:rPr>
          <w:rFonts w:ascii="Aptos" w:hAnsi="Aptos" w:cs="Tahoma"/>
          <w:sz w:val="22"/>
          <w:szCs w:val="22"/>
          <w:lang w:eastAsia="ar-SA"/>
        </w:rPr>
        <w:t>……………………………..</w:t>
      </w:r>
      <w:r w:rsidR="0003212B" w:rsidRPr="00CE5FA5">
        <w:rPr>
          <w:rFonts w:ascii="Aptos" w:hAnsi="Aptos" w:cs="Tahoma"/>
          <w:sz w:val="22"/>
          <w:szCs w:val="22"/>
        </w:rPr>
        <w:t>”</w:t>
      </w:r>
      <w:r w:rsidR="002B2024" w:rsidRPr="00CE5FA5">
        <w:rPr>
          <w:rFonts w:ascii="Aptos" w:hAnsi="Aptos" w:cs="Tahoma"/>
          <w:sz w:val="22"/>
          <w:szCs w:val="22"/>
        </w:rPr>
        <w:t>,</w:t>
      </w:r>
      <w:r w:rsidR="0022368C" w:rsidRPr="00CE5FA5">
        <w:rPr>
          <w:rFonts w:ascii="Aptos" w:hAnsi="Aptos" w:cs="Tahoma"/>
          <w:sz w:val="22"/>
          <w:szCs w:val="22"/>
        </w:rPr>
        <w:t xml:space="preserve"> zwanego zamiennie „Inwestycja”,</w:t>
      </w:r>
      <w:r w:rsidR="002B2024" w:rsidRPr="00CE5FA5">
        <w:rPr>
          <w:rFonts w:ascii="Aptos" w:hAnsi="Aptos" w:cs="Tahoma"/>
          <w:bCs/>
          <w:color w:val="000000" w:themeColor="text1"/>
          <w:sz w:val="22"/>
          <w:szCs w:val="22"/>
        </w:rPr>
        <w:t xml:space="preserve"> </w:t>
      </w:r>
      <w:r w:rsidR="002B2024" w:rsidRPr="00CE5FA5">
        <w:rPr>
          <w:rFonts w:ascii="Aptos" w:hAnsi="Aptos" w:cs="Tahoma"/>
          <w:color w:val="000000" w:themeColor="text1"/>
          <w:sz w:val="22"/>
          <w:szCs w:val="22"/>
        </w:rPr>
        <w:t>realizowanego przez Zamawiającego</w:t>
      </w:r>
      <w:r w:rsidR="002B2024" w:rsidRPr="00CE5FA5">
        <w:rPr>
          <w:rFonts w:ascii="Aptos" w:hAnsi="Aptos" w:cs="Tahoma"/>
          <w:b/>
          <w:color w:val="000000" w:themeColor="text1"/>
          <w:sz w:val="22"/>
          <w:szCs w:val="22"/>
        </w:rPr>
        <w:t xml:space="preserve"> </w:t>
      </w:r>
      <w:r w:rsidR="002B2024" w:rsidRPr="00CE5FA5">
        <w:rPr>
          <w:rFonts w:ascii="Aptos" w:hAnsi="Aptos" w:cs="Tahoma"/>
          <w:color w:val="000000" w:themeColor="text1"/>
          <w:sz w:val="22"/>
          <w:szCs w:val="22"/>
        </w:rPr>
        <w:t>w ramach zad</w:t>
      </w:r>
      <w:r w:rsidR="00172450" w:rsidRPr="00434B8F">
        <w:rPr>
          <w:rFonts w:ascii="Aptos" w:hAnsi="Aptos" w:cs="Tahoma"/>
          <w:color w:val="000000" w:themeColor="text1"/>
          <w:sz w:val="22"/>
          <w:szCs w:val="22"/>
        </w:rPr>
        <w:t>a</w:t>
      </w:r>
      <w:r w:rsidR="002B2024" w:rsidRPr="00CE5FA5">
        <w:rPr>
          <w:rFonts w:ascii="Aptos" w:hAnsi="Aptos" w:cs="Tahoma"/>
          <w:color w:val="000000" w:themeColor="text1"/>
          <w:sz w:val="22"/>
          <w:szCs w:val="22"/>
        </w:rPr>
        <w:t xml:space="preserve">nia inwestycyjnego: </w:t>
      </w:r>
      <w:r w:rsidR="007C4111" w:rsidRPr="00CE5FA5">
        <w:rPr>
          <w:rFonts w:ascii="Aptos" w:hAnsi="Aptos" w:cs="Tahoma"/>
          <w:bCs/>
          <w:sz w:val="22"/>
          <w:szCs w:val="22"/>
          <w:lang w:eastAsia="ar-SA"/>
        </w:rPr>
        <w:t>……………………………….</w:t>
      </w:r>
      <w:r w:rsidR="002B2024" w:rsidRPr="00CE5FA5">
        <w:rPr>
          <w:rFonts w:ascii="Aptos" w:hAnsi="Aptos" w:cs="Tahoma"/>
          <w:color w:val="000000" w:themeColor="text1"/>
          <w:sz w:val="22"/>
          <w:szCs w:val="22"/>
        </w:rPr>
        <w:t xml:space="preserve">, zgodnie z </w:t>
      </w:r>
      <w:r w:rsidR="002B2024" w:rsidRPr="00CE5FA5">
        <w:rPr>
          <w:rFonts w:ascii="Aptos" w:hAnsi="Aptos" w:cs="Tahoma"/>
          <w:bCs/>
          <w:color w:val="000000" w:themeColor="text1"/>
          <w:sz w:val="22"/>
          <w:szCs w:val="22"/>
        </w:rPr>
        <w:t>SWZ</w:t>
      </w:r>
      <w:r w:rsidR="0008646B" w:rsidRPr="00CE5FA5">
        <w:rPr>
          <w:rFonts w:ascii="Aptos" w:hAnsi="Aptos" w:cs="Tahoma"/>
          <w:bCs/>
          <w:color w:val="000000" w:themeColor="text1"/>
          <w:sz w:val="22"/>
          <w:szCs w:val="22"/>
        </w:rPr>
        <w:t>, dokumentacją projektową sporządzon</w:t>
      </w:r>
      <w:r w:rsidR="001C763D" w:rsidRPr="00CE5FA5">
        <w:rPr>
          <w:rFonts w:ascii="Aptos" w:hAnsi="Aptos" w:cs="Tahoma"/>
          <w:bCs/>
          <w:color w:val="000000" w:themeColor="text1"/>
          <w:sz w:val="22"/>
          <w:szCs w:val="22"/>
        </w:rPr>
        <w:t>ą</w:t>
      </w:r>
      <w:r w:rsidR="0008646B" w:rsidRPr="00CE5FA5">
        <w:rPr>
          <w:rFonts w:ascii="Aptos" w:hAnsi="Aptos" w:cs="Tahoma"/>
          <w:bCs/>
          <w:color w:val="000000" w:themeColor="text1"/>
          <w:sz w:val="22"/>
          <w:szCs w:val="22"/>
        </w:rPr>
        <w:t xml:space="preserve"> </w:t>
      </w:r>
      <w:r w:rsidR="007A5137" w:rsidRPr="00434B8F">
        <w:rPr>
          <w:rFonts w:ascii="Aptos" w:hAnsi="Aptos" w:cs="Tahoma"/>
          <w:bCs/>
          <w:color w:val="000000" w:themeColor="text1"/>
          <w:sz w:val="22"/>
          <w:szCs w:val="22"/>
        </w:rPr>
        <w:t xml:space="preserve">przez </w:t>
      </w:r>
      <w:r w:rsidR="001C56C6">
        <w:rPr>
          <w:color w:val="auto"/>
          <w:sz w:val="22"/>
          <w:szCs w:val="22"/>
        </w:rPr>
        <w:t>………………………………………………..</w:t>
      </w:r>
      <w:r w:rsidR="007A5137" w:rsidRPr="00CE5FA5">
        <w:rPr>
          <w:rFonts w:ascii="Aptos" w:hAnsi="Aptos"/>
          <w:sz w:val="22"/>
          <w:szCs w:val="22"/>
        </w:rPr>
        <w:t xml:space="preserve"> </w:t>
      </w:r>
      <w:r w:rsidR="007A5137" w:rsidRPr="00434B8F">
        <w:rPr>
          <w:rFonts w:ascii="Aptos" w:hAnsi="Aptos" w:cs="Tahoma"/>
          <w:bCs/>
          <w:color w:val="000000" w:themeColor="text1"/>
          <w:sz w:val="22"/>
          <w:szCs w:val="22"/>
        </w:rPr>
        <w:t>oraz</w:t>
      </w:r>
      <w:r w:rsidR="002B2024" w:rsidRPr="00CE5FA5">
        <w:rPr>
          <w:rFonts w:ascii="Aptos" w:hAnsi="Aptos" w:cs="Tahoma"/>
          <w:bCs/>
          <w:color w:val="000000" w:themeColor="text1"/>
          <w:sz w:val="22"/>
          <w:szCs w:val="22"/>
        </w:rPr>
        <w:t xml:space="preserve"> ofertą Wykonawcy</w:t>
      </w:r>
      <w:r w:rsidR="001C763D" w:rsidRPr="00CE5FA5">
        <w:rPr>
          <w:rFonts w:ascii="Aptos" w:hAnsi="Aptos" w:cs="Tahoma"/>
          <w:bCs/>
          <w:color w:val="000000" w:themeColor="text1"/>
          <w:sz w:val="22"/>
          <w:szCs w:val="22"/>
        </w:rPr>
        <w:t>,</w:t>
      </w:r>
      <w:r w:rsidR="002B2024" w:rsidRPr="00CE5FA5">
        <w:rPr>
          <w:rFonts w:ascii="Aptos" w:hAnsi="Aptos" w:cs="Tahoma"/>
          <w:bCs/>
          <w:color w:val="000000" w:themeColor="text1"/>
          <w:sz w:val="22"/>
          <w:szCs w:val="22"/>
        </w:rPr>
        <w:t xml:space="preserve"> stanowią</w:t>
      </w:r>
      <w:r w:rsidR="001C763D" w:rsidRPr="00CE5FA5">
        <w:rPr>
          <w:rFonts w:ascii="Aptos" w:hAnsi="Aptos" w:cs="Tahoma"/>
          <w:bCs/>
          <w:color w:val="000000" w:themeColor="text1"/>
          <w:sz w:val="22"/>
          <w:szCs w:val="22"/>
        </w:rPr>
        <w:t>cymi</w:t>
      </w:r>
      <w:r w:rsidR="002B2024" w:rsidRPr="00CE5FA5">
        <w:rPr>
          <w:rFonts w:ascii="Aptos" w:hAnsi="Aptos" w:cs="Tahoma"/>
          <w:bCs/>
          <w:color w:val="000000" w:themeColor="text1"/>
          <w:sz w:val="22"/>
          <w:szCs w:val="22"/>
        </w:rPr>
        <w:t xml:space="preserve"> integralne części Umowy</w:t>
      </w:r>
      <w:r w:rsidR="0022368C" w:rsidRPr="00CE5FA5">
        <w:rPr>
          <w:rFonts w:ascii="Aptos" w:hAnsi="Aptos" w:cs="Tahoma"/>
          <w:bCs/>
          <w:color w:val="000000" w:themeColor="text1"/>
          <w:sz w:val="22"/>
          <w:szCs w:val="22"/>
        </w:rPr>
        <w:t>.</w:t>
      </w:r>
      <w:r w:rsidR="002B2024" w:rsidRPr="00CE5FA5">
        <w:rPr>
          <w:rFonts w:ascii="Aptos" w:hAnsi="Aptos" w:cs="Tahoma"/>
          <w:bCs/>
          <w:color w:val="000000" w:themeColor="text1"/>
          <w:sz w:val="22"/>
          <w:szCs w:val="22"/>
        </w:rPr>
        <w:t xml:space="preserve"> Nr referencyjny postępowania ZF</w:t>
      </w:r>
      <w:r w:rsidR="007A5137" w:rsidRPr="00434B8F">
        <w:rPr>
          <w:rFonts w:ascii="Aptos" w:hAnsi="Aptos" w:cs="Tahoma"/>
          <w:bCs/>
          <w:color w:val="000000" w:themeColor="text1"/>
          <w:sz w:val="22"/>
          <w:szCs w:val="22"/>
        </w:rPr>
        <w:t>.271.1</w:t>
      </w:r>
      <w:r w:rsidR="001C56C6">
        <w:rPr>
          <w:rFonts w:ascii="Aptos" w:hAnsi="Aptos" w:cs="Tahoma"/>
          <w:bCs/>
          <w:color w:val="000000" w:themeColor="text1"/>
          <w:sz w:val="22"/>
          <w:szCs w:val="22"/>
        </w:rPr>
        <w:t>9</w:t>
      </w:r>
      <w:r w:rsidR="007A5137" w:rsidRPr="00434B8F">
        <w:rPr>
          <w:rFonts w:ascii="Aptos" w:hAnsi="Aptos" w:cs="Tahoma"/>
          <w:bCs/>
          <w:color w:val="000000" w:themeColor="text1"/>
          <w:sz w:val="22"/>
          <w:szCs w:val="22"/>
        </w:rPr>
        <w:t>.2026.</w:t>
      </w:r>
    </w:p>
    <w:p w14:paraId="37A7B036" w14:textId="5E307D2C" w:rsidR="004D1AD2" w:rsidRPr="00CE5FA5" w:rsidRDefault="004D5F68" w:rsidP="00CE5FA5">
      <w:pPr>
        <w:pStyle w:val="Akapitzlist"/>
        <w:numPr>
          <w:ilvl w:val="0"/>
          <w:numId w:val="1"/>
        </w:numPr>
        <w:tabs>
          <w:tab w:val="clear" w:pos="720"/>
          <w:tab w:val="num" w:pos="426"/>
          <w:tab w:val="left" w:pos="1074"/>
          <w:tab w:val="left" w:pos="2148"/>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sz w:val="22"/>
          <w:szCs w:val="22"/>
          <w:lang w:eastAsia="pl-PL"/>
        </w:rPr>
        <w:t>Wykonawca oświadcza, że na dzień zawarcia Umowy</w:t>
      </w:r>
      <w:r w:rsidR="0022368C" w:rsidRPr="00CE5FA5">
        <w:rPr>
          <w:rFonts w:ascii="Aptos" w:hAnsi="Aptos" w:cs="Tahoma"/>
          <w:sz w:val="22"/>
          <w:szCs w:val="22"/>
        </w:rPr>
        <w:t xml:space="preserve"> </w:t>
      </w:r>
      <w:r w:rsidRPr="00CE5FA5">
        <w:rPr>
          <w:rFonts w:ascii="Aptos" w:eastAsia="Times New Roman" w:hAnsi="Aptos" w:cs="Tahoma"/>
          <w:sz w:val="22"/>
          <w:szCs w:val="22"/>
          <w:lang w:eastAsia="pl-PL"/>
        </w:rPr>
        <w:t xml:space="preserve">spełnia warunki udziału w postępowaniu, jeżeli były wymagane, oraz nie podlega wykluczeniu na podstawie </w:t>
      </w:r>
      <w:r w:rsidR="0022368C" w:rsidRPr="00CE5FA5">
        <w:rPr>
          <w:rFonts w:ascii="Aptos" w:hAnsi="Aptos" w:cs="Tahoma"/>
          <w:sz w:val="22"/>
          <w:szCs w:val="22"/>
        </w:rPr>
        <w:t xml:space="preserve">ustawy </w:t>
      </w:r>
      <w:r w:rsidRPr="00CE5FA5">
        <w:rPr>
          <w:rFonts w:ascii="Aptos" w:eastAsia="Times New Roman" w:hAnsi="Aptos" w:cs="Tahoma"/>
          <w:sz w:val="22"/>
          <w:szCs w:val="22"/>
          <w:lang w:eastAsia="pl-PL"/>
        </w:rPr>
        <w:t>Pzp</w:t>
      </w:r>
      <w:r w:rsidR="009F2E0C" w:rsidRPr="00CE5FA5">
        <w:rPr>
          <w:rFonts w:ascii="Aptos" w:hAnsi="Aptos" w:cs="Tahoma"/>
          <w:sz w:val="22"/>
          <w:szCs w:val="22"/>
        </w:rPr>
        <w:t>.</w:t>
      </w:r>
      <w:r w:rsidR="004D1AD2" w:rsidRPr="00CE5FA5">
        <w:rPr>
          <w:rFonts w:ascii="Aptos" w:hAnsi="Aptos" w:cs="Tahoma"/>
          <w:sz w:val="22"/>
          <w:szCs w:val="22"/>
        </w:rPr>
        <w:t xml:space="preserve"> </w:t>
      </w:r>
    </w:p>
    <w:p w14:paraId="64446252" w14:textId="44769D9D" w:rsidR="004D1AD2" w:rsidRPr="00CE5FA5" w:rsidRDefault="004D1AD2" w:rsidP="00CE5FA5">
      <w:pPr>
        <w:pStyle w:val="Akapitzlist"/>
        <w:numPr>
          <w:ilvl w:val="0"/>
          <w:numId w:val="1"/>
        </w:numPr>
        <w:tabs>
          <w:tab w:val="clear" w:pos="720"/>
          <w:tab w:val="num" w:pos="426"/>
          <w:tab w:val="left" w:pos="1074"/>
          <w:tab w:val="left" w:pos="2148"/>
        </w:tabs>
        <w:spacing w:after="0" w:line="240" w:lineRule="auto"/>
        <w:ind w:left="426" w:hanging="426"/>
        <w:jc w:val="both"/>
        <w:rPr>
          <w:rFonts w:ascii="Aptos" w:hAnsi="Aptos" w:cs="Tahoma"/>
          <w:color w:val="000000" w:themeColor="text1"/>
          <w:sz w:val="22"/>
          <w:szCs w:val="22"/>
        </w:rPr>
      </w:pPr>
      <w:r w:rsidRPr="00CE5FA5">
        <w:rPr>
          <w:rFonts w:ascii="Aptos" w:hAnsi="Aptos" w:cs="Tahoma"/>
          <w:sz w:val="22"/>
          <w:szCs w:val="22"/>
        </w:rPr>
        <w:t>Wykonawca oświadcza, że nie podlega wykluczeniu z postępowania na podstawie art. 7 ust. 1 ustawy z dnia 13 kwietnia 2022 r. o szczególnych rozwiązaniach w zakresie przeciwdziałania wspieraniu agresji na Ukrainę oraz służących ochronie bezpieczeństwa narodowego.</w:t>
      </w:r>
    </w:p>
    <w:p w14:paraId="401595CC" w14:textId="12F09C56" w:rsidR="002B2024" w:rsidRPr="00CE5FA5" w:rsidRDefault="002B2024" w:rsidP="00CE5FA5">
      <w:pPr>
        <w:pStyle w:val="Tekstpodstawowy"/>
        <w:numPr>
          <w:ilvl w:val="0"/>
          <w:numId w:val="1"/>
        </w:numPr>
        <w:spacing w:after="0"/>
        <w:ind w:left="426" w:hanging="426"/>
        <w:jc w:val="both"/>
        <w:rPr>
          <w:rFonts w:ascii="Aptos" w:hAnsi="Aptos" w:cs="Tahoma"/>
          <w:sz w:val="22"/>
          <w:szCs w:val="22"/>
        </w:rPr>
      </w:pPr>
      <w:r w:rsidRPr="00CE5FA5">
        <w:rPr>
          <w:rFonts w:ascii="Aptos" w:hAnsi="Aptos" w:cs="Tahoma"/>
          <w:sz w:val="22"/>
          <w:szCs w:val="22"/>
        </w:rPr>
        <w:t xml:space="preserve">Integralne z </w:t>
      </w:r>
      <w:r w:rsidR="00F255D0" w:rsidRPr="00CE5FA5">
        <w:rPr>
          <w:rFonts w:ascii="Aptos" w:hAnsi="Aptos" w:cs="Tahoma"/>
          <w:sz w:val="22"/>
          <w:szCs w:val="22"/>
        </w:rPr>
        <w:t>U</w:t>
      </w:r>
      <w:r w:rsidRPr="00CE5FA5">
        <w:rPr>
          <w:rFonts w:ascii="Aptos" w:hAnsi="Aptos" w:cs="Tahoma"/>
          <w:sz w:val="22"/>
          <w:szCs w:val="22"/>
        </w:rPr>
        <w:t xml:space="preserve">mową, wiążące dla stron </w:t>
      </w:r>
      <w:r w:rsidR="00F255D0" w:rsidRPr="00CE5FA5">
        <w:rPr>
          <w:rFonts w:ascii="Aptos" w:hAnsi="Aptos" w:cs="Tahoma"/>
          <w:sz w:val="22"/>
          <w:szCs w:val="22"/>
        </w:rPr>
        <w:t>U</w:t>
      </w:r>
      <w:r w:rsidRPr="00CE5FA5">
        <w:rPr>
          <w:rFonts w:ascii="Aptos" w:hAnsi="Aptos" w:cs="Tahoma"/>
          <w:sz w:val="22"/>
          <w:szCs w:val="22"/>
        </w:rPr>
        <w:t>mowy</w:t>
      </w:r>
      <w:r w:rsidR="00F255D0" w:rsidRPr="00CE5FA5">
        <w:rPr>
          <w:rFonts w:ascii="Aptos" w:hAnsi="Aptos" w:cs="Tahoma"/>
          <w:sz w:val="22"/>
          <w:szCs w:val="22"/>
        </w:rPr>
        <w:t>,</w:t>
      </w:r>
      <w:r w:rsidRPr="00CE5FA5">
        <w:rPr>
          <w:rFonts w:ascii="Aptos" w:hAnsi="Aptos" w:cs="Tahoma"/>
          <w:sz w:val="22"/>
          <w:szCs w:val="22"/>
        </w:rPr>
        <w:t xml:space="preserve"> są opisy zawarte w niżej wymienionych dokumentach</w:t>
      </w:r>
      <w:r w:rsidR="004D5F68" w:rsidRPr="00CE5FA5">
        <w:rPr>
          <w:rFonts w:ascii="Aptos" w:hAnsi="Aptos" w:cs="Tahoma"/>
          <w:sz w:val="22"/>
          <w:szCs w:val="22"/>
        </w:rPr>
        <w:t xml:space="preserve"> (dalej zwane łącznie „Dokumenty Umowy”)</w:t>
      </w:r>
      <w:r w:rsidRPr="00CE5FA5">
        <w:rPr>
          <w:rFonts w:ascii="Aptos" w:hAnsi="Aptos" w:cs="Tahoma"/>
          <w:sz w:val="22"/>
          <w:szCs w:val="22"/>
        </w:rPr>
        <w:t>:</w:t>
      </w:r>
    </w:p>
    <w:p w14:paraId="17208AA1" w14:textId="2C86D25D" w:rsidR="002B2024" w:rsidRPr="00CE5FA5" w:rsidRDefault="002B2024" w:rsidP="00CE5FA5">
      <w:pPr>
        <w:pStyle w:val="Tekstpodstawowy"/>
        <w:numPr>
          <w:ilvl w:val="1"/>
          <w:numId w:val="1"/>
        </w:numPr>
        <w:tabs>
          <w:tab w:val="left" w:pos="851"/>
        </w:tabs>
        <w:spacing w:after="0"/>
        <w:ind w:left="426" w:firstLine="0"/>
        <w:jc w:val="both"/>
        <w:rPr>
          <w:rFonts w:ascii="Aptos" w:hAnsi="Aptos" w:cs="Tahoma"/>
          <w:sz w:val="22"/>
          <w:szCs w:val="22"/>
        </w:rPr>
      </w:pPr>
      <w:r w:rsidRPr="00CE5FA5">
        <w:rPr>
          <w:rFonts w:ascii="Aptos" w:hAnsi="Aptos" w:cs="Tahoma"/>
          <w:sz w:val="22"/>
          <w:szCs w:val="22"/>
        </w:rPr>
        <w:t>złożona oferta</w:t>
      </w:r>
      <w:r w:rsidR="004D5F68" w:rsidRPr="00CE5FA5">
        <w:rPr>
          <w:rFonts w:ascii="Aptos" w:hAnsi="Aptos" w:cs="Tahoma"/>
          <w:sz w:val="22"/>
          <w:szCs w:val="22"/>
        </w:rPr>
        <w:t xml:space="preserve"> Wykonawcy</w:t>
      </w:r>
      <w:r w:rsidRPr="00CE5FA5">
        <w:rPr>
          <w:rFonts w:ascii="Aptos" w:hAnsi="Aptos" w:cs="Tahoma"/>
          <w:sz w:val="22"/>
          <w:szCs w:val="22"/>
        </w:rPr>
        <w:t>, która stanowi załącznik nr 1 do Umowy.</w:t>
      </w:r>
    </w:p>
    <w:p w14:paraId="5672FBF5" w14:textId="77777777" w:rsidR="002B2024" w:rsidRPr="00CE5FA5" w:rsidRDefault="002B2024" w:rsidP="00CE5FA5">
      <w:pPr>
        <w:pStyle w:val="Tekstpodstawowy"/>
        <w:numPr>
          <w:ilvl w:val="1"/>
          <w:numId w:val="1"/>
        </w:numPr>
        <w:tabs>
          <w:tab w:val="left" w:pos="851"/>
        </w:tabs>
        <w:spacing w:after="0"/>
        <w:ind w:left="426" w:firstLine="0"/>
        <w:jc w:val="both"/>
        <w:rPr>
          <w:rFonts w:ascii="Aptos" w:hAnsi="Aptos" w:cs="Tahoma"/>
          <w:sz w:val="22"/>
          <w:szCs w:val="22"/>
        </w:rPr>
      </w:pPr>
      <w:r w:rsidRPr="00CE5FA5">
        <w:rPr>
          <w:rFonts w:ascii="Aptos" w:hAnsi="Aptos" w:cs="Tahoma"/>
          <w:sz w:val="22"/>
          <w:szCs w:val="22"/>
        </w:rPr>
        <w:t>kosztorys ofertowy, który stanowi załącznik nr 2 do Umowy,</w:t>
      </w:r>
    </w:p>
    <w:p w14:paraId="2F123022" w14:textId="5A0955A5" w:rsidR="00E817EC" w:rsidRPr="00CE5FA5" w:rsidRDefault="004D5F68" w:rsidP="00CE5FA5">
      <w:pPr>
        <w:pStyle w:val="Tekstpodstawowy"/>
        <w:numPr>
          <w:ilvl w:val="1"/>
          <w:numId w:val="1"/>
        </w:numPr>
        <w:tabs>
          <w:tab w:val="left" w:pos="851"/>
        </w:tabs>
        <w:spacing w:after="0"/>
        <w:ind w:left="426" w:firstLine="0"/>
        <w:jc w:val="both"/>
        <w:rPr>
          <w:rFonts w:ascii="Aptos" w:hAnsi="Aptos" w:cs="Tahoma"/>
          <w:sz w:val="22"/>
          <w:szCs w:val="22"/>
        </w:rPr>
      </w:pPr>
      <w:r w:rsidRPr="00CE5FA5">
        <w:rPr>
          <w:rFonts w:ascii="Aptos" w:eastAsia="Times New Roman" w:hAnsi="Aptos" w:cs="Tahoma"/>
          <w:sz w:val="22"/>
          <w:szCs w:val="22"/>
          <w:lang w:eastAsia="pl-PL"/>
        </w:rPr>
        <w:t>SWZ</w:t>
      </w:r>
      <w:r w:rsidR="009F2E0C" w:rsidRPr="00CE5FA5">
        <w:rPr>
          <w:rFonts w:ascii="Aptos" w:eastAsia="Times New Roman" w:hAnsi="Aptos" w:cs="Tahoma"/>
          <w:sz w:val="22"/>
          <w:szCs w:val="22"/>
          <w:lang w:eastAsia="pl-PL"/>
        </w:rPr>
        <w:t xml:space="preserve">, w tym dokumentacja projektowa, </w:t>
      </w:r>
      <w:r w:rsidR="009F2E0C" w:rsidRPr="00CE5FA5">
        <w:rPr>
          <w:rFonts w:ascii="Aptos" w:hAnsi="Aptos" w:cs="Tahoma"/>
          <w:sz w:val="22"/>
          <w:szCs w:val="22"/>
        </w:rPr>
        <w:t>k</w:t>
      </w:r>
      <w:r w:rsidR="0008646B" w:rsidRPr="00CE5FA5">
        <w:rPr>
          <w:rFonts w:ascii="Aptos" w:hAnsi="Aptos" w:cs="Tahoma"/>
          <w:sz w:val="22"/>
          <w:szCs w:val="22"/>
        </w:rPr>
        <w:t>tó</w:t>
      </w:r>
      <w:r w:rsidR="009F2E0C" w:rsidRPr="00CE5FA5">
        <w:rPr>
          <w:rFonts w:ascii="Aptos" w:hAnsi="Aptos" w:cs="Tahoma"/>
          <w:sz w:val="22"/>
          <w:szCs w:val="22"/>
        </w:rPr>
        <w:t>re</w:t>
      </w:r>
      <w:r w:rsidR="0008646B" w:rsidRPr="00CE5FA5">
        <w:rPr>
          <w:rFonts w:ascii="Aptos" w:hAnsi="Aptos" w:cs="Tahoma"/>
          <w:sz w:val="22"/>
          <w:szCs w:val="22"/>
        </w:rPr>
        <w:t xml:space="preserve"> stanowi</w:t>
      </w:r>
      <w:r w:rsidR="009F2E0C" w:rsidRPr="00CE5FA5">
        <w:rPr>
          <w:rFonts w:ascii="Aptos" w:hAnsi="Aptos" w:cs="Tahoma"/>
          <w:sz w:val="22"/>
          <w:szCs w:val="22"/>
        </w:rPr>
        <w:t>ą</w:t>
      </w:r>
      <w:r w:rsidR="0008646B" w:rsidRPr="00CE5FA5">
        <w:rPr>
          <w:rFonts w:ascii="Aptos" w:hAnsi="Aptos" w:cs="Tahoma"/>
          <w:sz w:val="22"/>
          <w:szCs w:val="22"/>
        </w:rPr>
        <w:t xml:space="preserve"> załącznik nr 3 do </w:t>
      </w:r>
      <w:r w:rsidR="009F2E0C" w:rsidRPr="00CE5FA5">
        <w:rPr>
          <w:rFonts w:ascii="Aptos" w:hAnsi="Aptos" w:cs="Tahoma"/>
          <w:sz w:val="22"/>
          <w:szCs w:val="22"/>
        </w:rPr>
        <w:t>Umowy.</w:t>
      </w:r>
    </w:p>
    <w:p w14:paraId="7B90F9DF" w14:textId="474AE06E" w:rsidR="00E817EC" w:rsidRPr="00CE5FA5" w:rsidRDefault="00E817EC" w:rsidP="00CE5FA5">
      <w:pPr>
        <w:pStyle w:val="Akapitzlist"/>
        <w:numPr>
          <w:ilvl w:val="0"/>
          <w:numId w:val="1"/>
        </w:numPr>
        <w:spacing w:after="0" w:line="240" w:lineRule="auto"/>
        <w:ind w:left="426" w:hanging="426"/>
        <w:jc w:val="both"/>
        <w:rPr>
          <w:rFonts w:ascii="Aptos" w:eastAsia="Times New Roman" w:hAnsi="Aptos" w:cs="Tahoma"/>
          <w:lang w:eastAsia="pl-PL"/>
        </w:rPr>
      </w:pPr>
      <w:r w:rsidRPr="00CE5FA5">
        <w:rPr>
          <w:rFonts w:ascii="Aptos" w:eastAsia="Times New Roman" w:hAnsi="Aptos" w:cs="Tahoma"/>
          <w:sz w:val="22"/>
          <w:szCs w:val="22"/>
          <w:lang w:eastAsia="pl-PL"/>
        </w:rPr>
        <w:t>W przypadku rozbieżności pomiędzy Dokumentami Umowy, Strony ustalają następującą hierarchię ważności (od najwyższej):</w:t>
      </w:r>
    </w:p>
    <w:p w14:paraId="03CED5E1" w14:textId="77777777" w:rsidR="00E817E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Umowa wraz z załącznikami wskazanymi wprost jako rozstrzygające;</w:t>
      </w:r>
    </w:p>
    <w:p w14:paraId="30EFC193" w14:textId="77777777" w:rsidR="00E817E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SWZ (w tym odpowiedzi Zamawiającego, wyjaśnienia treści SWZ i ewentualne zmiany SWZ);</w:t>
      </w:r>
    </w:p>
    <w:p w14:paraId="78E1FE03" w14:textId="64404433" w:rsidR="00E817E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dokumentacja projektowa</w:t>
      </w:r>
      <w:r w:rsidR="009F2E0C" w:rsidRPr="00CE5FA5">
        <w:rPr>
          <w:rFonts w:ascii="Aptos" w:eastAsia="Times New Roman" w:hAnsi="Aptos" w:cs="Tahoma"/>
          <w:lang w:eastAsia="pl-PL"/>
        </w:rPr>
        <w:t>;</w:t>
      </w:r>
      <w:r w:rsidRPr="00CE5FA5">
        <w:rPr>
          <w:rFonts w:ascii="Aptos" w:eastAsia="Times New Roman" w:hAnsi="Aptos" w:cs="Tahoma"/>
          <w:lang w:eastAsia="pl-PL"/>
        </w:rPr>
        <w:t xml:space="preserve"> </w:t>
      </w:r>
    </w:p>
    <w:p w14:paraId="10DAC296" w14:textId="77777777" w:rsidR="00E817E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przedmiary (jeżeli dotyczy) – mają charakter pomocniczy;</w:t>
      </w:r>
    </w:p>
    <w:p w14:paraId="499436D2" w14:textId="77777777" w:rsidR="009F2E0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oferta Wykonawcy i kosztorys ofertowy – w zakresie zgodnym z ww. dokumentami.</w:t>
      </w:r>
    </w:p>
    <w:p w14:paraId="3367B3F5" w14:textId="36A2AE46" w:rsidR="00E817EC" w:rsidRPr="00CE5FA5" w:rsidRDefault="00E817EC" w:rsidP="00CE5FA5">
      <w:pPr>
        <w:pStyle w:val="Akapitzlist"/>
        <w:numPr>
          <w:ilvl w:val="0"/>
          <w:numId w:val="1"/>
        </w:numPr>
        <w:spacing w:after="0" w:line="240" w:lineRule="auto"/>
        <w:ind w:left="426" w:hanging="426"/>
        <w:jc w:val="both"/>
        <w:rPr>
          <w:rFonts w:ascii="Aptos" w:eastAsia="Times New Roman" w:hAnsi="Aptos" w:cs="Tahoma"/>
          <w:lang w:eastAsia="pl-PL"/>
        </w:rPr>
      </w:pPr>
      <w:r w:rsidRPr="00CE5FA5">
        <w:rPr>
          <w:rFonts w:ascii="Aptos" w:eastAsia="Times New Roman" w:hAnsi="Aptos" w:cs="Tahoma"/>
          <w:sz w:val="22"/>
          <w:szCs w:val="22"/>
          <w:lang w:eastAsia="pl-PL"/>
        </w:rPr>
        <w:t>W razie wątpliwości interpretacyjnych, rozstrzygające jest znaczenie zgodne z celem Umowy i interesem publicznym realizowanym przez Zamawiającego.</w:t>
      </w:r>
    </w:p>
    <w:p w14:paraId="2C6F9213" w14:textId="77777777" w:rsidR="00E817EC" w:rsidRPr="00CE5FA5" w:rsidRDefault="00E817EC" w:rsidP="00CE5FA5">
      <w:pPr>
        <w:numPr>
          <w:ilvl w:val="0"/>
          <w:numId w:val="1"/>
        </w:numPr>
        <w:spacing w:after="0" w:line="240" w:lineRule="auto"/>
        <w:ind w:left="426" w:hanging="426"/>
        <w:jc w:val="both"/>
        <w:rPr>
          <w:rFonts w:ascii="Aptos" w:eastAsia="Times New Roman" w:hAnsi="Aptos" w:cs="Tahoma"/>
          <w:lang w:eastAsia="pl-PL"/>
        </w:rPr>
      </w:pPr>
      <w:r w:rsidRPr="00CE5FA5">
        <w:rPr>
          <w:rFonts w:ascii="Aptos" w:eastAsia="Times New Roman" w:hAnsi="Aptos" w:cs="Tahoma"/>
          <w:lang w:eastAsia="pl-PL"/>
        </w:rPr>
        <w:t>Definicje (na potrzeby Umowy):</w:t>
      </w:r>
    </w:p>
    <w:p w14:paraId="738763E2" w14:textId="77777777" w:rsidR="00E817E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„Teren budowy” – teren przekazany protokołem, na którym realizowane są roboty;</w:t>
      </w:r>
    </w:p>
    <w:p w14:paraId="3118D926" w14:textId="1ACCC896" w:rsidR="00E817EC" w:rsidRPr="00CE5FA5" w:rsidRDefault="00E817EC" w:rsidP="00CE5FA5">
      <w:pPr>
        <w:numPr>
          <w:ilvl w:val="1"/>
          <w:numId w:val="1"/>
        </w:numPr>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„Siła wyższa” – zdarzenie zewnętrzne, nagłe, niemożliwe do przewidzenia i zapobieżenia, niezależne od Stron, uniemożliwiające wykonanie Umowy, przy czym samo pogorszenie warunków rynkowych lub wzrost cen/ kosztów nie stanowi siły wyższej</w:t>
      </w:r>
      <w:r w:rsidR="00AB1746" w:rsidRPr="00434B8F">
        <w:rPr>
          <w:rFonts w:ascii="Aptos" w:eastAsia="Times New Roman" w:hAnsi="Aptos" w:cs="Tahoma"/>
          <w:lang w:eastAsia="pl-PL"/>
        </w:rPr>
        <w:t>;</w:t>
      </w:r>
    </w:p>
    <w:p w14:paraId="15B6C99A" w14:textId="3327777B" w:rsidR="00EE0C7E" w:rsidRPr="00434B8F" w:rsidRDefault="00172450" w:rsidP="00434B8F">
      <w:pPr>
        <w:numPr>
          <w:ilvl w:val="1"/>
          <w:numId w:val="1"/>
        </w:numPr>
        <w:spacing w:after="0" w:line="240" w:lineRule="auto"/>
        <w:ind w:left="851" w:hanging="425"/>
        <w:jc w:val="both"/>
        <w:rPr>
          <w:rFonts w:ascii="Aptos" w:eastAsia="Times New Roman" w:hAnsi="Aptos" w:cs="Tahoma"/>
          <w:lang w:eastAsia="pl-PL"/>
        </w:rPr>
      </w:pPr>
      <w:r w:rsidRPr="00434B8F">
        <w:rPr>
          <w:rFonts w:ascii="Aptos" w:eastAsia="Times New Roman" w:hAnsi="Aptos" w:cs="Tahoma"/>
          <w:lang w:eastAsia="pl-PL"/>
        </w:rPr>
        <w:lastRenderedPageBreak/>
        <w:t>„</w:t>
      </w:r>
      <w:r w:rsidR="00EE0C7E" w:rsidRPr="00CE5FA5">
        <w:rPr>
          <w:rFonts w:ascii="Aptos" w:eastAsia="Times New Roman" w:hAnsi="Aptos" w:cs="Tahoma"/>
          <w:lang w:eastAsia="pl-PL"/>
        </w:rPr>
        <w:t>Dni</w:t>
      </w:r>
      <w:r w:rsidRPr="00434B8F">
        <w:rPr>
          <w:rFonts w:ascii="Aptos" w:eastAsia="Times New Roman" w:hAnsi="Aptos" w:cs="Tahoma"/>
          <w:lang w:eastAsia="pl-PL"/>
        </w:rPr>
        <w:t>”</w:t>
      </w:r>
      <w:r w:rsidR="00EE0C7E" w:rsidRPr="00CE5FA5">
        <w:rPr>
          <w:rFonts w:ascii="Aptos" w:eastAsia="Times New Roman" w:hAnsi="Aptos" w:cs="Tahoma"/>
          <w:lang w:eastAsia="pl-PL"/>
        </w:rPr>
        <w:t xml:space="preserve"> – przez co należy rozumieć </w:t>
      </w:r>
      <w:r w:rsidR="001B76A0" w:rsidRPr="00CE5FA5">
        <w:rPr>
          <w:rFonts w:ascii="Aptos" w:hAnsi="Aptos"/>
        </w:rPr>
        <w:t xml:space="preserve">każdy dzień w kalendarzu, obejmujący okres od godz. 00:00 do 24:00, w tym soboty, niedziele i dni ustawowo wolne od pracy. Do obliczania terminów stosuje się przepisy </w:t>
      </w:r>
      <w:r w:rsidR="001B76A0" w:rsidRPr="00CE5FA5">
        <w:rPr>
          <w:rStyle w:val="whitespace-normal"/>
          <w:rFonts w:ascii="Aptos" w:hAnsi="Aptos"/>
        </w:rPr>
        <w:t>Kodeks cywilny</w:t>
      </w:r>
      <w:r w:rsidR="00AB1746" w:rsidRPr="00434B8F">
        <w:rPr>
          <w:rFonts w:ascii="Aptos" w:hAnsi="Aptos"/>
        </w:rPr>
        <w:t>;</w:t>
      </w:r>
      <w:r w:rsidR="001B76A0" w:rsidRPr="00434B8F" w:rsidDel="001B76A0">
        <w:rPr>
          <w:rFonts w:ascii="Aptos" w:eastAsia="Times New Roman" w:hAnsi="Aptos" w:cs="Tahoma"/>
          <w:lang w:eastAsia="pl-PL"/>
        </w:rPr>
        <w:t xml:space="preserve"> </w:t>
      </w:r>
      <w:r w:rsidR="00EE0C7E" w:rsidRPr="00CE5FA5">
        <w:rPr>
          <w:rFonts w:ascii="Aptos" w:eastAsia="Times New Roman" w:hAnsi="Aptos" w:cs="Tahoma"/>
          <w:lang w:eastAsia="pl-PL"/>
        </w:rPr>
        <w:t xml:space="preserve"> </w:t>
      </w:r>
    </w:p>
    <w:p w14:paraId="2D3BC8E6" w14:textId="17ECD07E" w:rsidR="00172450" w:rsidRPr="00CE5FA5" w:rsidRDefault="00172450" w:rsidP="00CE5FA5">
      <w:pPr>
        <w:numPr>
          <w:ilvl w:val="1"/>
          <w:numId w:val="1"/>
        </w:numPr>
        <w:spacing w:after="0" w:line="240" w:lineRule="auto"/>
        <w:ind w:left="851" w:hanging="425"/>
        <w:jc w:val="both"/>
        <w:rPr>
          <w:rFonts w:ascii="Aptos" w:eastAsia="Times New Roman" w:hAnsi="Aptos" w:cs="Tahoma"/>
          <w:lang w:eastAsia="pl-PL"/>
        </w:rPr>
      </w:pPr>
      <w:r w:rsidRPr="00434B8F">
        <w:rPr>
          <w:rFonts w:ascii="Aptos" w:eastAsia="Times New Roman" w:hAnsi="Aptos" w:cs="Tahoma"/>
          <w:lang w:eastAsia="pl-PL"/>
        </w:rPr>
        <w:t>„Dni robocze”</w:t>
      </w:r>
      <w:r w:rsidR="005C65DF" w:rsidRPr="00434B8F">
        <w:rPr>
          <w:rFonts w:ascii="Aptos" w:eastAsia="Times New Roman" w:hAnsi="Aptos" w:cs="Tahoma"/>
          <w:lang w:eastAsia="pl-PL"/>
        </w:rPr>
        <w:t xml:space="preserve"> – </w:t>
      </w:r>
      <w:r w:rsidR="00AB1746" w:rsidRPr="00434B8F">
        <w:rPr>
          <w:rFonts w:ascii="Aptos" w:eastAsia="Times New Roman" w:hAnsi="Aptos" w:cs="Tahoma"/>
          <w:lang w:eastAsia="pl-PL"/>
        </w:rPr>
        <w:t xml:space="preserve">przez co należy rozumieć </w:t>
      </w:r>
      <w:r w:rsidR="00AB1746" w:rsidRPr="00CE5FA5">
        <w:rPr>
          <w:rFonts w:ascii="Aptos" w:hAnsi="Aptos"/>
        </w:rPr>
        <w:t xml:space="preserve">dzień od poniedziałku do piątku, z wyłączeniem sobót, niedziel oraz dni ustawowo wolnych od pracy w Rzeczypospolitej Polskiej w rozumieniu </w:t>
      </w:r>
      <w:r w:rsidR="00AB1746" w:rsidRPr="00CE5FA5">
        <w:rPr>
          <w:rStyle w:val="whitespace-normal"/>
          <w:rFonts w:ascii="Aptos" w:hAnsi="Aptos"/>
        </w:rPr>
        <w:t>Ustawa o dniach wolnych od pracy</w:t>
      </w:r>
      <w:r w:rsidR="00AB1746" w:rsidRPr="00434B8F">
        <w:rPr>
          <w:rStyle w:val="whitespace-normal"/>
          <w:rFonts w:ascii="Aptos" w:hAnsi="Aptos"/>
        </w:rPr>
        <w:t>.</w:t>
      </w:r>
    </w:p>
    <w:p w14:paraId="61F91E0F" w14:textId="77777777" w:rsidR="002B2024" w:rsidRPr="00CE5FA5" w:rsidRDefault="002B2024" w:rsidP="00CE5FA5">
      <w:pPr>
        <w:spacing w:after="0" w:line="240" w:lineRule="auto"/>
        <w:jc w:val="both"/>
        <w:rPr>
          <w:rFonts w:ascii="Aptos" w:hAnsi="Aptos" w:cs="Tahoma"/>
          <w:color w:val="FF0000"/>
        </w:rPr>
      </w:pPr>
    </w:p>
    <w:p w14:paraId="2D0311A6"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2.</w:t>
      </w:r>
    </w:p>
    <w:p w14:paraId="69C8CBDE"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Obowiązki Stron</w:t>
      </w:r>
    </w:p>
    <w:p w14:paraId="5741F730" w14:textId="77777777" w:rsidR="002B2024" w:rsidRPr="00CE5FA5" w:rsidRDefault="002B2024" w:rsidP="00CE5FA5">
      <w:pPr>
        <w:pStyle w:val="Akapitzlist"/>
        <w:numPr>
          <w:ilvl w:val="2"/>
          <w:numId w:val="2"/>
        </w:numPr>
        <w:tabs>
          <w:tab w:val="clear" w:pos="1440"/>
          <w:tab w:val="num" w:pos="426"/>
          <w:tab w:val="left" w:pos="6390"/>
          <w:tab w:val="left" w:pos="15684"/>
          <w:tab w:val="left" w:pos="16044"/>
        </w:tabs>
        <w:overflowPunct w:val="0"/>
        <w:autoSpaceDE w:val="0"/>
        <w:spacing w:after="0" w:line="240" w:lineRule="auto"/>
        <w:ind w:left="426" w:hanging="426"/>
        <w:jc w:val="both"/>
        <w:textAlignment w:val="baseline"/>
        <w:rPr>
          <w:rFonts w:ascii="Aptos" w:eastAsia="Times New Roman" w:hAnsi="Aptos" w:cs="Tahoma"/>
          <w:sz w:val="22"/>
          <w:szCs w:val="22"/>
        </w:rPr>
      </w:pPr>
      <w:bookmarkStart w:id="0" w:name="_Hlk225169517"/>
      <w:r w:rsidRPr="00CE5FA5">
        <w:rPr>
          <w:rFonts w:ascii="Aptos" w:eastAsia="Times New Roman" w:hAnsi="Aptos" w:cs="Tahoma"/>
          <w:color w:val="000000" w:themeColor="text1"/>
          <w:sz w:val="22"/>
          <w:szCs w:val="22"/>
        </w:rPr>
        <w:t xml:space="preserve">W </w:t>
      </w:r>
      <w:r w:rsidRPr="00CE5FA5">
        <w:rPr>
          <w:rFonts w:ascii="Aptos" w:eastAsia="Times New Roman" w:hAnsi="Aptos" w:cs="Tahoma"/>
          <w:sz w:val="22"/>
          <w:szCs w:val="22"/>
        </w:rPr>
        <w:t>ramach niniejszej umowy Wykonawca zobowiązany jest do:</w:t>
      </w:r>
    </w:p>
    <w:p w14:paraId="224790FB" w14:textId="1141B20C" w:rsidR="001C763D" w:rsidRPr="00CE5FA5" w:rsidRDefault="001C56C6" w:rsidP="00CE5FA5">
      <w:pPr>
        <w:pStyle w:val="Tekstpodstawowy"/>
        <w:widowControl/>
        <w:numPr>
          <w:ilvl w:val="1"/>
          <w:numId w:val="67"/>
        </w:numPr>
        <w:tabs>
          <w:tab w:val="left" w:pos="14061"/>
        </w:tabs>
        <w:spacing w:after="0"/>
        <w:ind w:left="851" w:hanging="425"/>
        <w:jc w:val="both"/>
        <w:rPr>
          <w:rFonts w:ascii="Aptos" w:hAnsi="Aptos" w:cs="Tahoma"/>
          <w:sz w:val="22"/>
          <w:szCs w:val="22"/>
        </w:rPr>
      </w:pPr>
      <w:bookmarkStart w:id="1" w:name="_Hlk225169485"/>
      <w:bookmarkEnd w:id="0"/>
      <w:r>
        <w:rPr>
          <w:rFonts w:ascii="Aptos" w:hAnsi="Aptos" w:cs="Tahoma"/>
          <w:sz w:val="22"/>
          <w:szCs w:val="22"/>
        </w:rPr>
        <w:t>modernizacji oświetlenia ulicznego</w:t>
      </w:r>
      <w:r w:rsidR="0076236C" w:rsidRPr="00CE5FA5">
        <w:rPr>
          <w:rFonts w:ascii="Aptos" w:hAnsi="Aptos" w:cs="Tahoma"/>
          <w:sz w:val="22"/>
          <w:szCs w:val="22"/>
        </w:rPr>
        <w:t xml:space="preserve"> </w:t>
      </w:r>
      <w:r w:rsidR="001C763D" w:rsidRPr="00CE5FA5">
        <w:rPr>
          <w:rFonts w:ascii="Aptos" w:hAnsi="Aptos" w:cs="Tahoma"/>
          <w:sz w:val="22"/>
          <w:szCs w:val="22"/>
        </w:rPr>
        <w:t xml:space="preserve">zgodnie z dokumentacją projektową sporządzoną przez </w:t>
      </w:r>
      <w:r>
        <w:rPr>
          <w:rFonts w:ascii="Aptos" w:hAnsi="Aptos"/>
          <w:sz w:val="22"/>
          <w:szCs w:val="22"/>
        </w:rPr>
        <w:t>……………………………………………………………………………………………….</w:t>
      </w:r>
      <w:r w:rsidR="0003031D" w:rsidRPr="00CE5FA5">
        <w:rPr>
          <w:rFonts w:ascii="Aptos" w:hAnsi="Aptos" w:cs="Tahoma"/>
          <w:sz w:val="22"/>
          <w:szCs w:val="22"/>
        </w:rPr>
        <w:t>,</w:t>
      </w:r>
    </w:p>
    <w:p w14:paraId="32810D1B" w14:textId="5E148E47" w:rsidR="001C1292" w:rsidRPr="007761B3" w:rsidRDefault="002B2024" w:rsidP="00434B8F">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hAnsi="Aptos" w:cs="Tahoma"/>
          <w:sz w:val="22"/>
          <w:szCs w:val="22"/>
        </w:rPr>
        <w:t xml:space="preserve">powierzenia kierowania robotami kierownikowi budowy, </w:t>
      </w:r>
      <w:r w:rsidRPr="00CE5FA5">
        <w:rPr>
          <w:rFonts w:ascii="Aptos" w:eastAsia="Times New Roman" w:hAnsi="Aptos" w:cs="Tahoma"/>
          <w:sz w:val="22"/>
          <w:szCs w:val="22"/>
        </w:rPr>
        <w:t>który ma obowiązek stałego przebywania na terenie budowy w trakcie jej realizacji,</w:t>
      </w:r>
      <w:r w:rsidRPr="00CE5FA5">
        <w:rPr>
          <w:rFonts w:ascii="Aptos" w:hAnsi="Aptos" w:cs="Tahoma"/>
          <w:sz w:val="22"/>
          <w:szCs w:val="22"/>
        </w:rPr>
        <w:t xml:space="preserve"> posiadającemu odpowiednie uprawnienia budowlane w </w:t>
      </w:r>
      <w:r w:rsidR="007761B3">
        <w:rPr>
          <w:rFonts w:ascii="Aptos" w:hAnsi="Aptos"/>
          <w:color w:val="000000"/>
          <w:sz w:val="22"/>
          <w:szCs w:val="22"/>
        </w:rPr>
        <w:t>specjalności elektrycznej</w:t>
      </w:r>
      <w:r w:rsidR="00C50F68" w:rsidRPr="007761B3">
        <w:rPr>
          <w:rFonts w:ascii="Aptos" w:hAnsi="Aptos" w:cs="Tahoma"/>
          <w:color w:val="000000"/>
          <w:sz w:val="22"/>
          <w:szCs w:val="22"/>
        </w:rPr>
        <w:t>,</w:t>
      </w:r>
    </w:p>
    <w:p w14:paraId="5932F974" w14:textId="77777777" w:rsidR="001C1292" w:rsidRPr="007761B3" w:rsidRDefault="00F255D0" w:rsidP="00434B8F">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hAnsi="Aptos" w:cs="Tahoma"/>
          <w:color w:val="000000"/>
          <w:sz w:val="22"/>
          <w:szCs w:val="22"/>
        </w:rPr>
        <w:t>wykonania dokumentacji fotograficznej przed rozpoczęciem robót, w</w:t>
      </w:r>
      <w:r w:rsidR="002B2024" w:rsidRPr="00CE5FA5">
        <w:rPr>
          <w:rFonts w:ascii="Aptos" w:hAnsi="Aptos" w:cs="Tahoma"/>
          <w:color w:val="000000"/>
          <w:sz w:val="22"/>
          <w:szCs w:val="22"/>
        </w:rPr>
        <w:t xml:space="preserve"> celu udokumentowania stanu obiektów budowlanych i drzewostanu,</w:t>
      </w:r>
    </w:p>
    <w:p w14:paraId="1137AFA3" w14:textId="1BB07D31" w:rsidR="001C1292" w:rsidRPr="00CE5FA5" w:rsidRDefault="001C1292"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olor w:val="000000" w:themeColor="text1"/>
          <w:sz w:val="22"/>
          <w:szCs w:val="22"/>
        </w:rPr>
        <w:t>ubezpieczenia budowy i robót przed wszystkimi  stratami lub szkodami, które mogą zaistnieć w związku ze zdarzeniami losowymi („siłą wyższą”) lub innymi przyczynami oraz od odpowiedzialności cywilnej,</w:t>
      </w:r>
    </w:p>
    <w:p w14:paraId="61F3EE50" w14:textId="3897710F" w:rsidR="001C1292" w:rsidRPr="00CE5FA5" w:rsidRDefault="00F255D0"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hAnsi="Aptos" w:cs="Tahoma"/>
          <w:sz w:val="22"/>
          <w:szCs w:val="22"/>
        </w:rPr>
        <w:t xml:space="preserve">przedłożenia, przed rozpoczęciem robót, </w:t>
      </w:r>
      <w:r w:rsidR="002B2024" w:rsidRPr="00CE5FA5">
        <w:rPr>
          <w:rFonts w:ascii="Aptos" w:hAnsi="Aptos" w:cs="Tahoma"/>
          <w:sz w:val="22"/>
          <w:szCs w:val="22"/>
        </w:rPr>
        <w:t>atest</w:t>
      </w:r>
      <w:r w:rsidRPr="00CE5FA5">
        <w:rPr>
          <w:rFonts w:ascii="Aptos" w:hAnsi="Aptos" w:cs="Tahoma"/>
          <w:sz w:val="22"/>
          <w:szCs w:val="22"/>
        </w:rPr>
        <w:t>ów</w:t>
      </w:r>
      <w:r w:rsidR="002B2024" w:rsidRPr="00CE5FA5">
        <w:rPr>
          <w:rFonts w:ascii="Aptos" w:hAnsi="Aptos" w:cs="Tahoma"/>
          <w:sz w:val="22"/>
          <w:szCs w:val="22"/>
        </w:rPr>
        <w:t xml:space="preserve"> i świadectw na materiały przewidziane do wbudowania i uzyska</w:t>
      </w:r>
      <w:r w:rsidRPr="00CE5FA5">
        <w:rPr>
          <w:rFonts w:ascii="Aptos" w:hAnsi="Aptos" w:cs="Tahoma"/>
          <w:sz w:val="22"/>
          <w:szCs w:val="22"/>
        </w:rPr>
        <w:t>nia</w:t>
      </w:r>
      <w:r w:rsidR="002B2024" w:rsidRPr="00CE5FA5">
        <w:rPr>
          <w:rFonts w:ascii="Aptos" w:hAnsi="Aptos" w:cs="Tahoma"/>
          <w:sz w:val="22"/>
          <w:szCs w:val="22"/>
        </w:rPr>
        <w:t xml:space="preserve"> akceptacj</w:t>
      </w:r>
      <w:r w:rsidRPr="00CE5FA5">
        <w:rPr>
          <w:rFonts w:ascii="Aptos" w:hAnsi="Aptos" w:cs="Tahoma"/>
          <w:sz w:val="22"/>
          <w:szCs w:val="22"/>
        </w:rPr>
        <w:t>i</w:t>
      </w:r>
      <w:r w:rsidR="002B2024" w:rsidRPr="00CE5FA5">
        <w:rPr>
          <w:rFonts w:ascii="Aptos" w:hAnsi="Aptos" w:cs="Tahoma"/>
          <w:sz w:val="22"/>
          <w:szCs w:val="22"/>
        </w:rPr>
        <w:t xml:space="preserve"> Zamawiającego (Inspektora nadzoru) na ich wbudowanie,</w:t>
      </w:r>
    </w:p>
    <w:p w14:paraId="253EFA98" w14:textId="1C01883C"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kompleksowej realizacji robót z należytą starannością, zgodnie z obowiązującymi przepisami prawa, normami technicznymi, technologicznymi</w:t>
      </w:r>
      <w:r w:rsidR="008A0FD2" w:rsidRPr="00434B8F">
        <w:rPr>
          <w:rFonts w:ascii="Aptos" w:eastAsia="Times New Roman" w:hAnsi="Aptos" w:cs="Tahoma"/>
          <w:color w:val="000000" w:themeColor="text1"/>
          <w:sz w:val="22"/>
          <w:szCs w:val="22"/>
        </w:rPr>
        <w:t xml:space="preserve">, </w:t>
      </w:r>
      <w:r w:rsidRPr="00CE5FA5">
        <w:rPr>
          <w:rFonts w:ascii="Aptos" w:eastAsia="Times New Roman" w:hAnsi="Aptos" w:cs="Tahoma"/>
          <w:color w:val="000000" w:themeColor="text1"/>
          <w:sz w:val="22"/>
          <w:szCs w:val="22"/>
        </w:rPr>
        <w:t>ze sztuką budowlaną</w:t>
      </w:r>
      <w:r w:rsidR="008A0FD2" w:rsidRPr="00434B8F">
        <w:rPr>
          <w:rFonts w:ascii="Aptos" w:eastAsia="Times New Roman" w:hAnsi="Aptos" w:cs="Tahoma"/>
          <w:color w:val="000000" w:themeColor="text1"/>
          <w:sz w:val="22"/>
          <w:szCs w:val="22"/>
        </w:rPr>
        <w:t xml:space="preserve">, </w:t>
      </w:r>
      <w:r w:rsidR="008A0FD2" w:rsidRPr="00CE5FA5">
        <w:rPr>
          <w:rFonts w:ascii="Aptos" w:eastAsia="Times New Roman" w:hAnsi="Aptos"/>
          <w:color w:val="000000" w:themeColor="text1"/>
          <w:sz w:val="22"/>
          <w:szCs w:val="22"/>
        </w:rPr>
        <w:t>warunkami zawartymi w STWiOR,</w:t>
      </w:r>
    </w:p>
    <w:p w14:paraId="4B6D87A9" w14:textId="01D425F1"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protok</w:t>
      </w:r>
      <w:r w:rsidR="002D6FB5" w:rsidRPr="00CE5FA5">
        <w:rPr>
          <w:rFonts w:ascii="Aptos" w:eastAsia="Times New Roman" w:hAnsi="Aptos" w:cs="Tahoma"/>
          <w:color w:val="000000" w:themeColor="text1"/>
          <w:sz w:val="22"/>
          <w:szCs w:val="22"/>
        </w:rPr>
        <w:t>o</w:t>
      </w:r>
      <w:r w:rsidRPr="00CE5FA5">
        <w:rPr>
          <w:rFonts w:ascii="Aptos" w:eastAsia="Times New Roman" w:hAnsi="Aptos" w:cs="Tahoma"/>
          <w:color w:val="000000" w:themeColor="text1"/>
          <w:sz w:val="22"/>
          <w:szCs w:val="22"/>
        </w:rPr>
        <w:t xml:space="preserve">larnego odebrania placu budowy, jego odpowiedniego zabezpieczenia oraz przystosowania placu budowy do potrzeb robót budowlanych objętych </w:t>
      </w:r>
      <w:r w:rsidR="002D6FB5"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mową,</w:t>
      </w:r>
    </w:p>
    <w:p w14:paraId="3015B017" w14:textId="42C02E3F"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 xml:space="preserve">zapewnienia organizacji i realizacji dostaw materiałów budowlanych niezbędnych do wykonania umowy, w tym do takiej organizacji i realizacji dostaw materiałów i urządzeń niezbędnych do wykonania umowy, aby zapewniały sprawny i zgodny z </w:t>
      </w:r>
      <w:r w:rsidR="002D6FB5"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mową przebieg inwestycji,</w:t>
      </w:r>
    </w:p>
    <w:p w14:paraId="5901F48A" w14:textId="5D23733D"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wykonywania robót z nowych materiałów, dopuszczonych do obrotu i powszechnego lub jednostkowego stosowania w budownictwie, zgodnie z wymogami wynikającymi z przepisów,</w:t>
      </w:r>
    </w:p>
    <w:p w14:paraId="21918526" w14:textId="77777777" w:rsidR="001C1292" w:rsidRPr="00434B8F" w:rsidRDefault="002B2024" w:rsidP="00434B8F">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 xml:space="preserve">postępowania, jako wytwórca odpadów, z odpadami wytworzonymi w trakcie realizacji przedmiotu </w:t>
      </w:r>
      <w:r w:rsidR="002D6FB5"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mowy, zgodnie z obowiązującymi przepisami</w:t>
      </w:r>
      <w:r w:rsidR="001C1292" w:rsidRPr="00434B8F">
        <w:rPr>
          <w:rFonts w:ascii="Aptos" w:eastAsia="Times New Roman" w:hAnsi="Aptos" w:cs="Tahoma"/>
          <w:color w:val="000000" w:themeColor="text1"/>
          <w:sz w:val="22"/>
          <w:szCs w:val="22"/>
        </w:rPr>
        <w:t>,</w:t>
      </w:r>
    </w:p>
    <w:p w14:paraId="393662C4" w14:textId="5500CD8E"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organizacji ochrony mienia na terenie budowy do czasu zakończenia robót, utrzymanie czystości na terenach przylegających do terenu budowy (w tym dojazdy),</w:t>
      </w:r>
    </w:p>
    <w:p w14:paraId="252D33DF" w14:textId="1ADA9927"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 xml:space="preserve">w przypadku zniszczenia lub uszkodzenia w toku realizacji </w:t>
      </w:r>
      <w:r w:rsidR="00155556"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mowy, wykonywanych robót, ich części, urządzeń budowlanych, obiektów budowlanych sąsiadujących lub znajdujących się na terenie przyległym do terenu budowy, bądź jakichkolwiek maszyn czy urządzeń, naprawieni</w:t>
      </w:r>
      <w:r w:rsidR="00155556" w:rsidRPr="00CE5FA5">
        <w:rPr>
          <w:rFonts w:ascii="Aptos" w:eastAsia="Times New Roman" w:hAnsi="Aptos" w:cs="Tahoma"/>
          <w:color w:val="000000" w:themeColor="text1"/>
          <w:sz w:val="22"/>
          <w:szCs w:val="22"/>
        </w:rPr>
        <w:t>a</w:t>
      </w:r>
      <w:r w:rsidRPr="00CE5FA5">
        <w:rPr>
          <w:rFonts w:ascii="Aptos" w:eastAsia="Times New Roman" w:hAnsi="Aptos" w:cs="Tahoma"/>
          <w:color w:val="000000" w:themeColor="text1"/>
          <w:sz w:val="22"/>
          <w:szCs w:val="22"/>
        </w:rPr>
        <w:t xml:space="preserve"> ich lub doprowadzeni</w:t>
      </w:r>
      <w:r w:rsidR="00155556" w:rsidRPr="00CE5FA5">
        <w:rPr>
          <w:rFonts w:ascii="Aptos" w:eastAsia="Times New Roman" w:hAnsi="Aptos" w:cs="Tahoma"/>
          <w:color w:val="000000" w:themeColor="text1"/>
          <w:sz w:val="22"/>
          <w:szCs w:val="22"/>
        </w:rPr>
        <w:t>a</w:t>
      </w:r>
      <w:r w:rsidRPr="00CE5FA5">
        <w:rPr>
          <w:rFonts w:ascii="Aptos" w:eastAsia="Times New Roman" w:hAnsi="Aptos" w:cs="Tahoma"/>
          <w:color w:val="000000" w:themeColor="text1"/>
          <w:sz w:val="22"/>
          <w:szCs w:val="22"/>
        </w:rPr>
        <w:t xml:space="preserve"> do stanu poprzedniego w czasie technicznie uzasadnionym wskazanym przez poszkodowanych,</w:t>
      </w:r>
    </w:p>
    <w:p w14:paraId="76042787" w14:textId="4F323B78"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zgłaszania do odbioru inspektorowi nadzoru robót ulegających zakryciu lub zanikających,</w:t>
      </w:r>
    </w:p>
    <w:p w14:paraId="29EA885A" w14:textId="55203D50"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eastAsia="Times New Roman" w:hAnsi="Aptos" w:cs="Tahoma"/>
          <w:color w:val="000000" w:themeColor="text1"/>
          <w:sz w:val="22"/>
          <w:szCs w:val="22"/>
        </w:rPr>
        <w:t>usunięcia wad wykonanych robót w terminie określonym przez Zamawiającego w przypadku ujawnienia ich w trakcie czynności odbiorowych</w:t>
      </w:r>
      <w:r w:rsidR="00155556" w:rsidRPr="00CE5FA5">
        <w:rPr>
          <w:rFonts w:ascii="Aptos" w:eastAsia="Times New Roman" w:hAnsi="Aptos" w:cs="Tahoma"/>
          <w:color w:val="000000" w:themeColor="text1"/>
          <w:sz w:val="22"/>
          <w:szCs w:val="22"/>
        </w:rPr>
        <w:t>;</w:t>
      </w:r>
      <w:r w:rsidRPr="00CE5FA5">
        <w:rPr>
          <w:rFonts w:ascii="Aptos" w:eastAsia="Times New Roman" w:hAnsi="Aptos" w:cs="Tahoma"/>
          <w:color w:val="000000" w:themeColor="text1"/>
          <w:sz w:val="22"/>
          <w:szCs w:val="22"/>
        </w:rPr>
        <w:t xml:space="preserve"> </w:t>
      </w:r>
      <w:r w:rsidR="00155556" w:rsidRPr="00CE5FA5">
        <w:rPr>
          <w:rFonts w:ascii="Aptos" w:eastAsia="Times New Roman" w:hAnsi="Aptos" w:cs="Tahoma"/>
          <w:color w:val="000000" w:themeColor="text1"/>
          <w:sz w:val="22"/>
          <w:szCs w:val="22"/>
        </w:rPr>
        <w:t>k</w:t>
      </w:r>
      <w:r w:rsidRPr="00CE5FA5">
        <w:rPr>
          <w:rFonts w:ascii="Aptos" w:eastAsia="Times New Roman" w:hAnsi="Aptos" w:cs="Tahoma"/>
          <w:color w:val="000000" w:themeColor="text1"/>
          <w:sz w:val="22"/>
          <w:szCs w:val="22"/>
        </w:rPr>
        <w:t>oszt usunięcia tych wad ponosi wyłącznie Wykonawca,</w:t>
      </w:r>
    </w:p>
    <w:p w14:paraId="1410F26E" w14:textId="50DD1448"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sz w:val="22"/>
          <w:szCs w:val="22"/>
        </w:rPr>
      </w:pPr>
      <w:r w:rsidRPr="00CE5FA5">
        <w:rPr>
          <w:rFonts w:ascii="Aptos" w:eastAsia="Times New Roman" w:hAnsi="Aptos" w:cs="Tahoma"/>
          <w:color w:val="000000" w:themeColor="text1"/>
          <w:sz w:val="22"/>
          <w:szCs w:val="22"/>
        </w:rPr>
        <w:t xml:space="preserve">wykonywania obowiązków inwestora, określonych w ustawie Prawo budowlane, w tym do wykonywania tych obowiązków wobec organów administracji publicznej oraz osób trzecich </w:t>
      </w:r>
      <w:r w:rsidRPr="00CE5FA5">
        <w:rPr>
          <w:rFonts w:ascii="Aptos" w:eastAsia="Times New Roman" w:hAnsi="Aptos" w:cs="Tahoma"/>
          <w:sz w:val="22"/>
          <w:szCs w:val="22"/>
        </w:rPr>
        <w:t>od dnia wprowadzenia na budowę do dnia protokólarnego przekazania obiektu budowlanego Zamawiającemu,</w:t>
      </w:r>
    </w:p>
    <w:p w14:paraId="4CEF823C" w14:textId="2EECB468"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sz w:val="22"/>
          <w:szCs w:val="22"/>
        </w:rPr>
      </w:pPr>
      <w:r w:rsidRPr="00CE5FA5">
        <w:rPr>
          <w:rFonts w:ascii="Aptos" w:eastAsia="Times New Roman" w:hAnsi="Aptos" w:cs="Tahoma"/>
          <w:sz w:val="22"/>
          <w:szCs w:val="22"/>
        </w:rPr>
        <w:t>dostarczenia Zamawiającemu kompletnej dokumentacji powykonawczej</w:t>
      </w:r>
      <w:r w:rsidR="000F6F1E" w:rsidRPr="00434B8F">
        <w:rPr>
          <w:rFonts w:ascii="Aptos" w:eastAsia="Times New Roman" w:hAnsi="Aptos" w:cs="Tahoma"/>
          <w:sz w:val="22"/>
          <w:szCs w:val="22"/>
        </w:rPr>
        <w:t xml:space="preserve"> w</w:t>
      </w:r>
      <w:r w:rsidR="00D41897">
        <w:rPr>
          <w:rFonts w:ascii="Aptos" w:eastAsia="Times New Roman" w:hAnsi="Aptos" w:cs="Tahoma"/>
          <w:sz w:val="22"/>
          <w:szCs w:val="22"/>
        </w:rPr>
        <w:t xml:space="preserve"> 2</w:t>
      </w:r>
      <w:r w:rsidR="000F6F1E" w:rsidRPr="00434B8F">
        <w:rPr>
          <w:rFonts w:ascii="Aptos" w:eastAsia="Times New Roman" w:hAnsi="Aptos" w:cs="Tahoma"/>
          <w:sz w:val="22"/>
          <w:szCs w:val="22"/>
        </w:rPr>
        <w:t xml:space="preserve"> egz.</w:t>
      </w:r>
      <w:r w:rsidRPr="00CE5FA5">
        <w:rPr>
          <w:rFonts w:ascii="Aptos" w:eastAsia="Times New Roman" w:hAnsi="Aptos" w:cs="Tahoma"/>
          <w:sz w:val="22"/>
          <w:szCs w:val="22"/>
        </w:rPr>
        <w:t>,</w:t>
      </w:r>
      <w:r w:rsidR="001C1292" w:rsidRPr="00434B8F">
        <w:rPr>
          <w:rFonts w:ascii="Aptos" w:eastAsia="Times New Roman" w:hAnsi="Aptos" w:cs="Tahoma"/>
          <w:sz w:val="22"/>
          <w:szCs w:val="22"/>
        </w:rPr>
        <w:t xml:space="preserve"> </w:t>
      </w:r>
      <w:r w:rsidR="001C1292" w:rsidRPr="00CE5FA5">
        <w:rPr>
          <w:rFonts w:ascii="Aptos" w:eastAsia="Times New Roman" w:hAnsi="Aptos"/>
          <w:color w:val="000000" w:themeColor="text1"/>
          <w:sz w:val="22"/>
          <w:szCs w:val="22"/>
        </w:rPr>
        <w:t>kompletu dokumentów,</w:t>
      </w:r>
    </w:p>
    <w:p w14:paraId="00D238A4" w14:textId="62312F70" w:rsidR="001C1292"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sz w:val="22"/>
          <w:szCs w:val="22"/>
        </w:rPr>
      </w:pPr>
      <w:r w:rsidRPr="00CE5FA5">
        <w:rPr>
          <w:rFonts w:ascii="Aptos" w:hAnsi="Aptos" w:cs="Tahoma"/>
          <w:sz w:val="22"/>
          <w:szCs w:val="22"/>
        </w:rPr>
        <w:t>umożliwienia wstępu na teren budowy pracowników państwowych organów nadzoru budowlanego</w:t>
      </w:r>
      <w:r w:rsidR="001C1292" w:rsidRPr="00434B8F">
        <w:rPr>
          <w:rFonts w:ascii="Aptos" w:hAnsi="Aptos" w:cs="Tahoma"/>
          <w:color w:val="000000" w:themeColor="text1"/>
          <w:sz w:val="22"/>
          <w:szCs w:val="22"/>
        </w:rPr>
        <w:t>,</w:t>
      </w:r>
    </w:p>
    <w:p w14:paraId="7F3F5B69" w14:textId="56AEB1C8" w:rsidR="00C50F68" w:rsidRPr="00CE5FA5" w:rsidRDefault="002B2024" w:rsidP="00CE5FA5">
      <w:pPr>
        <w:pStyle w:val="Tekstpodstawowy"/>
        <w:widowControl/>
        <w:numPr>
          <w:ilvl w:val="1"/>
          <w:numId w:val="67"/>
        </w:numPr>
        <w:tabs>
          <w:tab w:val="left" w:pos="14040"/>
        </w:tabs>
        <w:spacing w:after="0"/>
        <w:ind w:left="851" w:hanging="425"/>
        <w:jc w:val="both"/>
        <w:rPr>
          <w:rFonts w:ascii="Aptos" w:hAnsi="Aptos" w:cs="Tahoma"/>
          <w:color w:val="000000"/>
          <w:sz w:val="22"/>
          <w:szCs w:val="22"/>
        </w:rPr>
      </w:pPr>
      <w:r w:rsidRPr="00CE5FA5">
        <w:rPr>
          <w:rFonts w:ascii="Aptos" w:hAnsi="Aptos" w:cs="Tahoma"/>
          <w:color w:val="000000" w:themeColor="text1"/>
          <w:sz w:val="22"/>
          <w:szCs w:val="22"/>
        </w:rPr>
        <w:t>odpowiedzialności za teren budowy do czasu przekazania obiektu Zamawiającemu protok</w:t>
      </w:r>
      <w:r w:rsidR="00155556" w:rsidRPr="00CE5FA5">
        <w:rPr>
          <w:rFonts w:ascii="Aptos" w:hAnsi="Aptos" w:cs="Tahoma"/>
          <w:color w:val="000000" w:themeColor="text1"/>
          <w:sz w:val="22"/>
          <w:szCs w:val="22"/>
        </w:rPr>
        <w:t>o</w:t>
      </w:r>
      <w:r w:rsidRPr="00CE5FA5">
        <w:rPr>
          <w:rFonts w:ascii="Aptos" w:hAnsi="Aptos" w:cs="Tahoma"/>
          <w:color w:val="000000" w:themeColor="text1"/>
          <w:sz w:val="22"/>
          <w:szCs w:val="22"/>
        </w:rPr>
        <w:t>łem końcowego odbioru robót</w:t>
      </w:r>
      <w:r w:rsidR="004D309D" w:rsidRPr="00CE5FA5">
        <w:rPr>
          <w:rFonts w:ascii="Aptos" w:hAnsi="Aptos" w:cs="Tahoma"/>
          <w:color w:val="000000" w:themeColor="text1"/>
          <w:sz w:val="22"/>
          <w:szCs w:val="22"/>
        </w:rPr>
        <w:t>.</w:t>
      </w:r>
      <w:bookmarkEnd w:id="1"/>
    </w:p>
    <w:p w14:paraId="6888F5F2" w14:textId="77777777" w:rsidR="004D309D" w:rsidRPr="00CE5FA5" w:rsidRDefault="004D309D" w:rsidP="00CE5FA5">
      <w:pPr>
        <w:pStyle w:val="Akapitzlist"/>
        <w:numPr>
          <w:ilvl w:val="0"/>
          <w:numId w:val="67"/>
        </w:numPr>
        <w:tabs>
          <w:tab w:val="clear" w:pos="720"/>
          <w:tab w:val="left" w:pos="11556"/>
          <w:tab w:val="left" w:pos="29556"/>
          <w:tab w:val="left" w:pos="29916"/>
        </w:tabs>
        <w:overflowPunct w:val="0"/>
        <w:autoSpaceDE w:val="0"/>
        <w:spacing w:after="0" w:line="240" w:lineRule="auto"/>
        <w:ind w:left="426" w:hanging="426"/>
        <w:jc w:val="both"/>
        <w:textAlignment w:val="baseline"/>
        <w:rPr>
          <w:rFonts w:ascii="Aptos" w:hAnsi="Aptos" w:cs="Tahoma"/>
          <w:color w:val="000000" w:themeColor="text1"/>
          <w:sz w:val="22"/>
          <w:szCs w:val="22"/>
        </w:rPr>
      </w:pPr>
      <w:r w:rsidRPr="00CE5FA5">
        <w:rPr>
          <w:rFonts w:ascii="Aptos" w:eastAsia="Times New Roman" w:hAnsi="Aptos" w:cs="Tahoma"/>
          <w:sz w:val="22"/>
          <w:szCs w:val="22"/>
          <w:lang w:eastAsia="pl-PL"/>
        </w:rPr>
        <w:t xml:space="preserve">Wykonawca ponosi pełną odpowiedzialność za szkody na osobie i mieniu powstałe w związku z realizacją </w:t>
      </w:r>
      <w:r w:rsidRPr="00CE5FA5">
        <w:rPr>
          <w:rFonts w:ascii="Aptos" w:eastAsia="Times New Roman" w:hAnsi="Aptos" w:cs="Tahoma"/>
          <w:sz w:val="22"/>
          <w:szCs w:val="22"/>
          <w:lang w:eastAsia="pl-PL"/>
        </w:rPr>
        <w:lastRenderedPageBreak/>
        <w:t>robót, w tym wobec osób trzecich, oraz zobowiązuje się zwolnić Zamawiającego z odpowiedzialności w tym zakresie – w granicach dopuszczalnych przez prawo.</w:t>
      </w:r>
    </w:p>
    <w:p w14:paraId="01A90C59" w14:textId="06E71742" w:rsidR="004D309D" w:rsidRPr="00CE5FA5" w:rsidRDefault="004D309D" w:rsidP="00CE5FA5">
      <w:pPr>
        <w:pStyle w:val="Akapitzlist"/>
        <w:numPr>
          <w:ilvl w:val="0"/>
          <w:numId w:val="67"/>
        </w:numPr>
        <w:spacing w:after="0" w:line="240" w:lineRule="auto"/>
        <w:ind w:left="426" w:hanging="426"/>
        <w:jc w:val="both"/>
        <w:rPr>
          <w:rStyle w:val="Uwydatnienie"/>
          <w:rFonts w:ascii="Aptos" w:eastAsiaTheme="minorHAnsi" w:hAnsi="Aptos" w:cs="Tahoma"/>
          <w:i w:val="0"/>
          <w:sz w:val="22"/>
          <w:szCs w:val="22"/>
          <w:lang w:eastAsia="en-US"/>
        </w:rPr>
      </w:pPr>
      <w:r w:rsidRPr="00CE5FA5">
        <w:rPr>
          <w:rFonts w:ascii="Aptos" w:hAnsi="Aptos" w:cs="Tahoma"/>
          <w:color w:val="000000" w:themeColor="text1"/>
          <w:sz w:val="22"/>
          <w:szCs w:val="22"/>
        </w:rPr>
        <w:t>Wykonawca ponosi wszelkie koszty związane z wykonaniem obowiązków nałożonych na niego w niniejszej umowie, w przepisach prawa oraz wyłączną i pełną odpowiedzialność za skutki ich niewykonania lub nienależytego wykonania wobec Zamawiającego oraz osób trzecich.</w:t>
      </w:r>
    </w:p>
    <w:p w14:paraId="0441DDAC" w14:textId="6A73EB08" w:rsidR="004D309D" w:rsidRPr="00CE5FA5" w:rsidRDefault="002B2024" w:rsidP="00CE5FA5">
      <w:pPr>
        <w:pStyle w:val="Akapitzlist"/>
        <w:numPr>
          <w:ilvl w:val="0"/>
          <w:numId w:val="67"/>
        </w:numPr>
        <w:tabs>
          <w:tab w:val="left" w:pos="11556"/>
          <w:tab w:val="left" w:pos="29556"/>
          <w:tab w:val="left" w:pos="29916"/>
        </w:tabs>
        <w:overflowPunct w:val="0"/>
        <w:autoSpaceDE w:val="0"/>
        <w:spacing w:after="0" w:line="240" w:lineRule="auto"/>
        <w:ind w:left="426" w:hanging="426"/>
        <w:jc w:val="both"/>
        <w:textAlignment w:val="baseline"/>
        <w:rPr>
          <w:rStyle w:val="Uwydatnienie"/>
          <w:rFonts w:ascii="Aptos" w:eastAsiaTheme="minorHAnsi" w:hAnsi="Aptos" w:cs="Tahoma"/>
          <w:i w:val="0"/>
          <w:iCs w:val="0"/>
          <w:color w:val="000000" w:themeColor="text1"/>
          <w:sz w:val="22"/>
          <w:szCs w:val="22"/>
          <w:lang w:eastAsia="en-US"/>
        </w:rPr>
      </w:pPr>
      <w:r w:rsidRPr="00CE5FA5">
        <w:rPr>
          <w:rStyle w:val="Uwydatnienie"/>
          <w:rFonts w:ascii="Aptos" w:hAnsi="Aptos" w:cs="Tahoma"/>
          <w:i w:val="0"/>
          <w:sz w:val="22"/>
          <w:szCs w:val="22"/>
        </w:rPr>
        <w:t xml:space="preserve">Wykonawca zobowiązany jest do zapewnienia dostępności architektonicznej, cyfrowej oraz informacyjno-komunikacyjnej, osobom ze szczególnymi potrzebami, co najmniej w zakresie określonym przez minimalne wymagania, o których mowa w art. 6 </w:t>
      </w:r>
      <w:r w:rsidR="00EE3411" w:rsidRPr="00CE5FA5">
        <w:rPr>
          <w:rStyle w:val="Uwydatnienie"/>
          <w:rFonts w:ascii="Aptos" w:hAnsi="Aptos" w:cs="Tahoma"/>
          <w:i w:val="0"/>
          <w:sz w:val="22"/>
          <w:szCs w:val="22"/>
        </w:rPr>
        <w:t xml:space="preserve">i 7 </w:t>
      </w:r>
      <w:r w:rsidRPr="00CE5FA5">
        <w:rPr>
          <w:rStyle w:val="Uwydatnienie"/>
          <w:rFonts w:ascii="Aptos" w:hAnsi="Aptos" w:cs="Tahoma"/>
          <w:i w:val="0"/>
          <w:sz w:val="22"/>
          <w:szCs w:val="22"/>
        </w:rPr>
        <w:t>ustawy z dnia 19 lipca 2019 roku o zapewnieniu dostępności osobom ze szczególnymi potrzebami</w:t>
      </w:r>
      <w:r w:rsidR="00155556" w:rsidRPr="00CE5FA5">
        <w:rPr>
          <w:rStyle w:val="Uwydatnienie"/>
          <w:rFonts w:ascii="Aptos" w:hAnsi="Aptos" w:cs="Tahoma"/>
          <w:i w:val="0"/>
          <w:sz w:val="22"/>
          <w:szCs w:val="22"/>
        </w:rPr>
        <w:t>.</w:t>
      </w:r>
    </w:p>
    <w:p w14:paraId="5AD2ED6E" w14:textId="6BE1956C" w:rsidR="002B2024" w:rsidRPr="00CE5FA5" w:rsidRDefault="002B2024" w:rsidP="00CE5FA5">
      <w:pPr>
        <w:pStyle w:val="Akapitzlist"/>
        <w:numPr>
          <w:ilvl w:val="0"/>
          <w:numId w:val="67"/>
        </w:numPr>
        <w:tabs>
          <w:tab w:val="left" w:pos="11556"/>
          <w:tab w:val="left" w:pos="29556"/>
          <w:tab w:val="left" w:pos="29916"/>
        </w:tabs>
        <w:overflowPunct w:val="0"/>
        <w:autoSpaceDE w:val="0"/>
        <w:spacing w:after="0" w:line="240" w:lineRule="auto"/>
        <w:ind w:left="426" w:hanging="426"/>
        <w:jc w:val="both"/>
        <w:textAlignment w:val="baseline"/>
        <w:rPr>
          <w:rFonts w:ascii="Aptos" w:hAnsi="Aptos" w:cs="Tahoma"/>
          <w:color w:val="000000" w:themeColor="text1"/>
          <w:sz w:val="22"/>
          <w:szCs w:val="22"/>
        </w:rPr>
      </w:pPr>
      <w:r w:rsidRPr="00CE5FA5">
        <w:rPr>
          <w:rFonts w:ascii="Aptos" w:hAnsi="Aptos" w:cs="Tahoma"/>
          <w:color w:val="000000" w:themeColor="text1"/>
          <w:sz w:val="22"/>
          <w:szCs w:val="22"/>
        </w:rPr>
        <w:t xml:space="preserve">W ramach Umowy Zamawiający zobowiązuje się do: </w:t>
      </w:r>
    </w:p>
    <w:p w14:paraId="68EB8461" w14:textId="77777777" w:rsidR="002B2024" w:rsidRPr="00CE5FA5" w:rsidRDefault="002B2024" w:rsidP="00CE5FA5">
      <w:pPr>
        <w:pStyle w:val="western"/>
        <w:numPr>
          <w:ilvl w:val="0"/>
          <w:numId w:val="3"/>
        </w:numPr>
        <w:tabs>
          <w:tab w:val="num" w:pos="851"/>
        </w:tabs>
        <w:spacing w:before="0" w:beforeAutospacing="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nadzoru nad działaniami Wykonawcy w celu należytej realizacji Umowy;  </w:t>
      </w:r>
    </w:p>
    <w:p w14:paraId="2E425AE6" w14:textId="77777777" w:rsidR="002B2024" w:rsidRPr="00CE5FA5" w:rsidRDefault="002B2024" w:rsidP="00CE5FA5">
      <w:pPr>
        <w:pStyle w:val="western"/>
        <w:numPr>
          <w:ilvl w:val="0"/>
          <w:numId w:val="3"/>
        </w:numPr>
        <w:tabs>
          <w:tab w:val="num" w:pos="851"/>
        </w:tabs>
        <w:spacing w:before="0" w:beforeAutospacing="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zapłaty Wykonawcy wynagrodzenia, na warunkach i terminach określonych w Umowie z zastrzeżeniem potrąceń wynikających z kar umownych.</w:t>
      </w:r>
    </w:p>
    <w:p w14:paraId="54838B79" w14:textId="323ABDDA" w:rsidR="0019141B" w:rsidRPr="00CE5FA5" w:rsidRDefault="00E817EC" w:rsidP="00CE5FA5">
      <w:pPr>
        <w:pStyle w:val="Akapitzlist"/>
        <w:numPr>
          <w:ilvl w:val="0"/>
          <w:numId w:val="67"/>
        </w:numPr>
        <w:tabs>
          <w:tab w:val="left" w:pos="11556"/>
          <w:tab w:val="left" w:pos="29556"/>
          <w:tab w:val="left" w:pos="29916"/>
        </w:tabs>
        <w:overflowPunct w:val="0"/>
        <w:autoSpaceDE w:val="0"/>
        <w:spacing w:after="0" w:line="240" w:lineRule="auto"/>
        <w:ind w:left="426" w:hanging="426"/>
        <w:jc w:val="both"/>
        <w:textAlignment w:val="baseline"/>
        <w:rPr>
          <w:rFonts w:ascii="Aptos" w:hAnsi="Aptos" w:cs="Tahoma"/>
          <w:color w:val="000000" w:themeColor="text1"/>
          <w:sz w:val="22"/>
          <w:szCs w:val="22"/>
        </w:rPr>
      </w:pPr>
      <w:r w:rsidRPr="00CE5FA5">
        <w:rPr>
          <w:rFonts w:ascii="Aptos" w:hAnsi="Aptos" w:cs="Tahoma"/>
          <w:color w:val="000000" w:themeColor="text1"/>
          <w:sz w:val="22"/>
          <w:szCs w:val="22"/>
        </w:rPr>
        <w:t>W ramach niniejszej Umowy Zamawiający</w:t>
      </w:r>
      <w:r w:rsidR="000F6F1E" w:rsidRPr="00434B8F">
        <w:rPr>
          <w:rFonts w:ascii="Aptos" w:hAnsi="Aptos" w:cs="Tahoma"/>
          <w:color w:val="000000" w:themeColor="text1"/>
          <w:sz w:val="22"/>
          <w:szCs w:val="22"/>
        </w:rPr>
        <w:t>, w tym Inspektor nadzoru,</w:t>
      </w:r>
      <w:r w:rsidRPr="00CE5FA5">
        <w:rPr>
          <w:rFonts w:ascii="Aptos" w:hAnsi="Aptos" w:cs="Tahoma"/>
          <w:color w:val="000000" w:themeColor="text1"/>
          <w:sz w:val="22"/>
          <w:szCs w:val="22"/>
        </w:rPr>
        <w:t xml:space="preserve"> </w:t>
      </w:r>
      <w:r w:rsidRPr="00CE5FA5">
        <w:rPr>
          <w:rFonts w:ascii="Aptos" w:eastAsia="Times New Roman" w:hAnsi="Aptos" w:cs="Tahoma"/>
          <w:color w:val="000000" w:themeColor="text1"/>
          <w:sz w:val="22"/>
          <w:szCs w:val="22"/>
        </w:rPr>
        <w:t>uprawniony jest do:</w:t>
      </w:r>
    </w:p>
    <w:p w14:paraId="2CAD3FC0" w14:textId="49FDF8BE" w:rsidR="0019141B" w:rsidRPr="00CE5FA5" w:rsidRDefault="00E817EC" w:rsidP="00CE5FA5">
      <w:pPr>
        <w:pStyle w:val="Akapitzlist"/>
        <w:numPr>
          <w:ilvl w:val="0"/>
          <w:numId w:val="58"/>
        </w:numPr>
        <w:tabs>
          <w:tab w:val="left" w:pos="11556"/>
          <w:tab w:val="left" w:pos="29556"/>
          <w:tab w:val="left" w:pos="29916"/>
        </w:tabs>
        <w:overflowPunct w:val="0"/>
        <w:autoSpaceDE w:val="0"/>
        <w:spacing w:after="0" w:line="240" w:lineRule="auto"/>
        <w:ind w:hanging="294"/>
        <w:jc w:val="both"/>
        <w:textAlignment w:val="baseline"/>
        <w:rPr>
          <w:rFonts w:ascii="Aptos" w:hAnsi="Aptos" w:cs="Tahoma"/>
          <w:color w:val="000000" w:themeColor="text1"/>
          <w:sz w:val="22"/>
          <w:szCs w:val="22"/>
        </w:rPr>
      </w:pPr>
      <w:r w:rsidRPr="00CE5FA5">
        <w:rPr>
          <w:rFonts w:ascii="Aptos" w:eastAsia="Times New Roman" w:hAnsi="Aptos" w:cs="Tahoma"/>
          <w:sz w:val="22"/>
          <w:szCs w:val="22"/>
          <w:lang w:eastAsia="pl-PL"/>
        </w:rPr>
        <w:t>wydawania  Wykonawcy polece</w:t>
      </w:r>
      <w:r w:rsidR="0019141B" w:rsidRPr="00CE5FA5">
        <w:rPr>
          <w:rFonts w:ascii="Aptos" w:eastAsia="Times New Roman" w:hAnsi="Aptos" w:cs="Tahoma"/>
          <w:sz w:val="22"/>
          <w:szCs w:val="22"/>
          <w:lang w:eastAsia="pl-PL"/>
        </w:rPr>
        <w:t>ń</w:t>
      </w:r>
      <w:r w:rsidRPr="00CE5FA5">
        <w:rPr>
          <w:rFonts w:ascii="Aptos" w:eastAsia="Times New Roman" w:hAnsi="Aptos" w:cs="Tahoma"/>
          <w:sz w:val="22"/>
          <w:szCs w:val="22"/>
          <w:lang w:eastAsia="pl-PL"/>
        </w:rPr>
        <w:t xml:space="preserve"> dotycząc</w:t>
      </w:r>
      <w:r w:rsidR="0019141B" w:rsidRPr="00CE5FA5">
        <w:rPr>
          <w:rFonts w:ascii="Aptos" w:eastAsia="Times New Roman" w:hAnsi="Aptos" w:cs="Tahoma"/>
          <w:sz w:val="22"/>
          <w:szCs w:val="22"/>
          <w:lang w:eastAsia="pl-PL"/>
        </w:rPr>
        <w:t>ych</w:t>
      </w:r>
      <w:r w:rsidRPr="00CE5FA5">
        <w:rPr>
          <w:rFonts w:ascii="Aptos" w:eastAsia="Times New Roman" w:hAnsi="Aptos" w:cs="Tahoma"/>
          <w:sz w:val="22"/>
          <w:szCs w:val="22"/>
          <w:lang w:eastAsia="pl-PL"/>
        </w:rPr>
        <w:t xml:space="preserve"> sposobu realizacji robót, w tym dotycząc</w:t>
      </w:r>
      <w:r w:rsidR="0019141B" w:rsidRPr="00CE5FA5">
        <w:rPr>
          <w:rFonts w:ascii="Aptos" w:eastAsia="Times New Roman" w:hAnsi="Aptos" w:cs="Tahoma"/>
          <w:sz w:val="22"/>
          <w:szCs w:val="22"/>
          <w:lang w:eastAsia="pl-PL"/>
        </w:rPr>
        <w:t>ych</w:t>
      </w:r>
      <w:r w:rsidRPr="00CE5FA5">
        <w:rPr>
          <w:rFonts w:ascii="Aptos" w:eastAsia="Times New Roman" w:hAnsi="Aptos" w:cs="Tahoma"/>
          <w:sz w:val="22"/>
          <w:szCs w:val="22"/>
          <w:lang w:eastAsia="pl-PL"/>
        </w:rPr>
        <w:t xml:space="preserve"> BHP, zabezpieczenia terenu, organizacji ruchu i ochrony mienia – a Wykonawca ma obowiązek je wykonać niezwłocznie, nie później niż w terminie wskazanym w poleceniu</w:t>
      </w:r>
      <w:r w:rsidR="0019141B" w:rsidRPr="00CE5FA5">
        <w:rPr>
          <w:rFonts w:ascii="Aptos" w:eastAsia="Times New Roman" w:hAnsi="Aptos" w:cs="Tahoma"/>
          <w:sz w:val="22"/>
          <w:szCs w:val="22"/>
          <w:lang w:eastAsia="pl-PL"/>
        </w:rPr>
        <w:t>;</w:t>
      </w:r>
    </w:p>
    <w:p w14:paraId="39142650" w14:textId="77777777" w:rsidR="000F6F1E" w:rsidRPr="00CE5FA5" w:rsidRDefault="0019141B" w:rsidP="00CE5FA5">
      <w:pPr>
        <w:pStyle w:val="Akapitzlist"/>
        <w:numPr>
          <w:ilvl w:val="0"/>
          <w:numId w:val="58"/>
        </w:numPr>
        <w:tabs>
          <w:tab w:val="left" w:pos="11556"/>
          <w:tab w:val="left" w:pos="29556"/>
          <w:tab w:val="left" w:pos="29916"/>
        </w:tabs>
        <w:overflowPunct w:val="0"/>
        <w:autoSpaceDE w:val="0"/>
        <w:spacing w:after="0" w:line="240" w:lineRule="auto"/>
        <w:ind w:hanging="294"/>
        <w:jc w:val="both"/>
        <w:textAlignment w:val="baseline"/>
        <w:rPr>
          <w:rFonts w:ascii="Aptos" w:hAnsi="Aptos" w:cs="Tahoma"/>
          <w:color w:val="000000" w:themeColor="text1"/>
          <w:sz w:val="22"/>
          <w:szCs w:val="22"/>
        </w:rPr>
      </w:pPr>
      <w:r w:rsidRPr="00CE5FA5">
        <w:rPr>
          <w:rFonts w:ascii="Aptos" w:eastAsia="Times New Roman" w:hAnsi="Aptos" w:cs="Tahoma"/>
          <w:sz w:val="22"/>
          <w:szCs w:val="22"/>
          <w:lang w:eastAsia="pl-PL"/>
        </w:rPr>
        <w:t>wstrzymania</w:t>
      </w:r>
      <w:r w:rsidR="00EE3411" w:rsidRPr="00CE5FA5">
        <w:rPr>
          <w:rFonts w:ascii="Aptos" w:eastAsia="Times New Roman" w:hAnsi="Aptos" w:cs="Tahoma"/>
          <w:sz w:val="22"/>
          <w:szCs w:val="22"/>
          <w:lang w:eastAsia="pl-PL"/>
        </w:rPr>
        <w:t xml:space="preserve"> robót</w:t>
      </w:r>
      <w:r w:rsidRPr="00CE5FA5">
        <w:rPr>
          <w:rFonts w:ascii="Aptos" w:eastAsia="Times New Roman" w:hAnsi="Aptos" w:cs="Tahoma"/>
          <w:sz w:val="22"/>
          <w:szCs w:val="22"/>
          <w:lang w:eastAsia="pl-PL"/>
        </w:rPr>
        <w:t xml:space="preserve"> </w:t>
      </w:r>
      <w:r w:rsidR="00EE3411" w:rsidRPr="00CE5FA5">
        <w:rPr>
          <w:rFonts w:ascii="Aptos" w:eastAsia="Times New Roman" w:hAnsi="Aptos" w:cs="Tahoma"/>
          <w:sz w:val="22"/>
          <w:szCs w:val="22"/>
          <w:lang w:eastAsia="pl-PL"/>
        </w:rPr>
        <w:t xml:space="preserve">(w całości lub części) do czasu usunięcia przyczyn, bez prawa Wykonawcy do roszczeń o dodatkowe wynagrodzenie z tego tytułu - </w:t>
      </w:r>
      <w:r w:rsidRPr="00CE5FA5">
        <w:rPr>
          <w:rFonts w:ascii="Aptos" w:eastAsia="Times New Roman" w:hAnsi="Aptos" w:cs="Tahoma"/>
          <w:sz w:val="22"/>
          <w:szCs w:val="22"/>
          <w:lang w:eastAsia="pl-PL"/>
        </w:rPr>
        <w:t>w</w:t>
      </w:r>
      <w:r w:rsidR="00E817EC" w:rsidRPr="00CE5FA5">
        <w:rPr>
          <w:rFonts w:ascii="Aptos" w:eastAsia="Times New Roman" w:hAnsi="Aptos" w:cs="Tahoma"/>
          <w:sz w:val="22"/>
          <w:szCs w:val="22"/>
          <w:lang w:eastAsia="pl-PL"/>
        </w:rPr>
        <w:t xml:space="preserve"> razie stwierdzenia zagrożenia bezpieczeństwa, rażących nieprawidłowości technologicznych lub prowadzenia robót niezgodnie z Umową</w:t>
      </w:r>
      <w:r w:rsidR="00EE3411" w:rsidRPr="00CE5FA5">
        <w:rPr>
          <w:rFonts w:ascii="Aptos" w:eastAsia="Times New Roman" w:hAnsi="Aptos" w:cs="Tahoma"/>
          <w:sz w:val="22"/>
          <w:szCs w:val="22"/>
          <w:lang w:eastAsia="pl-PL"/>
        </w:rPr>
        <w:t>;</w:t>
      </w:r>
    </w:p>
    <w:p w14:paraId="38C42B12" w14:textId="1958D7F4" w:rsidR="00E817EC" w:rsidRPr="00CE5FA5" w:rsidRDefault="000F6F1E" w:rsidP="00CE5FA5">
      <w:pPr>
        <w:pStyle w:val="Akapitzlist"/>
        <w:numPr>
          <w:ilvl w:val="0"/>
          <w:numId w:val="67"/>
        </w:numPr>
        <w:tabs>
          <w:tab w:val="left" w:pos="11556"/>
          <w:tab w:val="left" w:pos="29556"/>
          <w:tab w:val="left" w:pos="29916"/>
        </w:tabs>
        <w:overflowPunct w:val="0"/>
        <w:autoSpaceDE w:val="0"/>
        <w:spacing w:after="0" w:line="240" w:lineRule="auto"/>
        <w:ind w:left="426" w:hanging="426"/>
        <w:jc w:val="both"/>
        <w:textAlignment w:val="baseline"/>
        <w:rPr>
          <w:rFonts w:ascii="Aptos" w:hAnsi="Aptos" w:cs="Tahoma"/>
          <w:color w:val="000000" w:themeColor="text1"/>
          <w:sz w:val="22"/>
          <w:szCs w:val="22"/>
        </w:rPr>
      </w:pPr>
      <w:r w:rsidRPr="00CE5FA5">
        <w:rPr>
          <w:rFonts w:ascii="Aptos" w:hAnsi="Aptos" w:cs="Tahoma"/>
          <w:color w:val="000000" w:themeColor="text1"/>
          <w:sz w:val="22"/>
          <w:szCs w:val="22"/>
        </w:rPr>
        <w:t xml:space="preserve">W ramach niniejszej Umowy Zamawiający </w:t>
      </w:r>
      <w:r w:rsidRPr="00CE5FA5">
        <w:rPr>
          <w:rFonts w:ascii="Aptos" w:eastAsia="Times New Roman" w:hAnsi="Aptos" w:cs="Tahoma"/>
          <w:color w:val="000000" w:themeColor="text1"/>
          <w:sz w:val="22"/>
          <w:szCs w:val="22"/>
        </w:rPr>
        <w:t xml:space="preserve">uprawniony jest do </w:t>
      </w:r>
      <w:r w:rsidR="00EE3411" w:rsidRPr="00CE5FA5">
        <w:rPr>
          <w:rFonts w:ascii="Aptos" w:eastAsia="Times New Roman" w:hAnsi="Aptos" w:cs="Tahoma"/>
          <w:sz w:val="22"/>
          <w:szCs w:val="22"/>
          <w:lang w:eastAsia="pl-PL"/>
        </w:rPr>
        <w:t>zlecenia wykonania czynności zabezpieczających osobie trzeciej na koszt i ryzyko Wykonawcy (wykonanie zastępcze) – z prawem pokrycia kosztów z wynagrodzenia i/lub zabezpieczenia należytego wykonania Umowy - w</w:t>
      </w:r>
      <w:r w:rsidR="00E817EC" w:rsidRPr="00CE5FA5">
        <w:rPr>
          <w:rFonts w:ascii="Aptos" w:eastAsia="Times New Roman" w:hAnsi="Aptos" w:cs="Tahoma"/>
          <w:sz w:val="22"/>
          <w:szCs w:val="22"/>
          <w:lang w:eastAsia="pl-PL"/>
        </w:rPr>
        <w:t xml:space="preserve"> razie niewykonania poleceń lub braku niezwłocznego usunięcia zagrożeń.</w:t>
      </w:r>
    </w:p>
    <w:p w14:paraId="4A43E1A4" w14:textId="77777777" w:rsidR="00C54722" w:rsidRPr="00CE5FA5" w:rsidRDefault="00C54722" w:rsidP="00CE5FA5">
      <w:pPr>
        <w:pStyle w:val="western"/>
        <w:tabs>
          <w:tab w:val="left" w:pos="0"/>
        </w:tabs>
        <w:spacing w:before="0" w:beforeAutospacing="0" w:after="0"/>
        <w:jc w:val="center"/>
        <w:rPr>
          <w:rFonts w:ascii="Aptos" w:hAnsi="Aptos" w:cs="Tahoma"/>
          <w:b/>
          <w:bCs/>
          <w:color w:val="000000" w:themeColor="text1"/>
          <w:sz w:val="22"/>
          <w:szCs w:val="22"/>
        </w:rPr>
      </w:pPr>
    </w:p>
    <w:p w14:paraId="7627C7FF"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3.</w:t>
      </w:r>
    </w:p>
    <w:p w14:paraId="6F308954"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Ogólne warunki Umowy</w:t>
      </w:r>
    </w:p>
    <w:p w14:paraId="0C16BE9F" w14:textId="77777777" w:rsidR="003A5F0F" w:rsidRPr="00CE5FA5" w:rsidRDefault="002B2024" w:rsidP="00CE5FA5">
      <w:pPr>
        <w:pStyle w:val="Akapitzlist"/>
        <w:numPr>
          <w:ilvl w:val="3"/>
          <w:numId w:val="67"/>
        </w:numPr>
        <w:tabs>
          <w:tab w:val="left" w:pos="426"/>
          <w:tab w:val="left" w:pos="1074"/>
          <w:tab w:val="left" w:pos="2148"/>
          <w:tab w:val="left" w:pos="6648"/>
        </w:tabs>
        <w:spacing w:after="0" w:line="240" w:lineRule="auto"/>
        <w:ind w:left="426" w:hanging="426"/>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W czasie realizacji zadania Wykonawca zobowiązuje się zapewnić na placu budowy i terenie zajętym w związku z realizacją zadania, należyty ład i porządek, przestrzegać przepisy BHP, zapewnić ochronę znajdujących się na terenie objętym realizacją zadania drzew, obiektów i urządzeń sieci uzbrojenia terenu oraz utrzymania ich w należytym stanie, odpowiednio oznakować oraz zabezpieczyć teren prowadzonych robót.</w:t>
      </w:r>
    </w:p>
    <w:p w14:paraId="18B376B2" w14:textId="3436C9B3" w:rsidR="002B2024" w:rsidRPr="00CE5FA5" w:rsidRDefault="0002340F" w:rsidP="00CE5FA5">
      <w:pPr>
        <w:pStyle w:val="Akapitzlist"/>
        <w:numPr>
          <w:ilvl w:val="3"/>
          <w:numId w:val="67"/>
        </w:numPr>
        <w:tabs>
          <w:tab w:val="left" w:pos="426"/>
          <w:tab w:val="left" w:pos="1074"/>
          <w:tab w:val="left" w:pos="2148"/>
        </w:tabs>
        <w:spacing w:after="0" w:line="240" w:lineRule="auto"/>
        <w:ind w:left="426" w:hanging="426"/>
        <w:jc w:val="both"/>
        <w:rPr>
          <w:rFonts w:ascii="Aptos" w:eastAsia="Times New Roman" w:hAnsi="Aptos" w:cs="Tahoma"/>
          <w:sz w:val="22"/>
          <w:szCs w:val="22"/>
          <w:lang w:eastAsia="pl-PL"/>
        </w:rPr>
      </w:pPr>
      <w:r w:rsidRPr="00CE5FA5">
        <w:rPr>
          <w:rFonts w:ascii="Aptos" w:hAnsi="Aptos"/>
          <w:sz w:val="22"/>
          <w:szCs w:val="22"/>
        </w:rPr>
        <w:t>Do dnia odbioru końcowego robót Wykonawca należycie uporządkuje teren budowy po prowadzonych robotach, w tym usunie zaplecze budowy. Fakt uporządkowania terenu budowy zostanie stwierdzony w protokole odbioru końcowego.</w:t>
      </w:r>
    </w:p>
    <w:p w14:paraId="45DA11FB" w14:textId="77777777" w:rsidR="0013434E" w:rsidRPr="00CE5FA5" w:rsidRDefault="0013434E" w:rsidP="00CE5FA5">
      <w:pPr>
        <w:pStyle w:val="Akapitzlist"/>
        <w:numPr>
          <w:ilvl w:val="3"/>
          <w:numId w:val="67"/>
        </w:numPr>
        <w:tabs>
          <w:tab w:val="left" w:pos="426"/>
          <w:tab w:val="left" w:pos="1074"/>
          <w:tab w:val="left" w:pos="2148"/>
          <w:tab w:val="left" w:pos="6648"/>
        </w:tabs>
        <w:spacing w:after="0" w:line="240" w:lineRule="auto"/>
        <w:ind w:left="426" w:hanging="426"/>
        <w:jc w:val="both"/>
        <w:rPr>
          <w:rFonts w:ascii="Aptos" w:eastAsia="Times New Roman" w:hAnsi="Aptos" w:cs="Tahoma"/>
          <w:color w:val="000000" w:themeColor="text1"/>
          <w:sz w:val="22"/>
          <w:szCs w:val="22"/>
        </w:rPr>
      </w:pPr>
      <w:r w:rsidRPr="00CE5FA5">
        <w:rPr>
          <w:rFonts w:ascii="Aptos" w:eastAsia="Times New Roman" w:hAnsi="Aptos" w:cs="Tahoma"/>
          <w:sz w:val="22"/>
          <w:szCs w:val="22"/>
          <w:lang w:eastAsia="pl-PL"/>
        </w:rPr>
        <w:t>Wykonawca ponosi pełną odpowiedzialność za działania i zaniechania osób, którymi posługuje się przy realizacji robót, jak za własne działania i zaniechania.</w:t>
      </w:r>
    </w:p>
    <w:p w14:paraId="37DD5AD7" w14:textId="450F7D3E" w:rsidR="002B2024" w:rsidRPr="00CE5FA5" w:rsidRDefault="002B2024" w:rsidP="00CE5FA5">
      <w:pPr>
        <w:pStyle w:val="Akapitzlist"/>
        <w:numPr>
          <w:ilvl w:val="3"/>
          <w:numId w:val="67"/>
        </w:numPr>
        <w:tabs>
          <w:tab w:val="left" w:pos="426"/>
          <w:tab w:val="left" w:pos="1074"/>
          <w:tab w:val="left" w:pos="2148"/>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color w:val="000000" w:themeColor="text1"/>
          <w:sz w:val="22"/>
          <w:szCs w:val="22"/>
        </w:rPr>
        <w:t xml:space="preserve">Wykonawca ponosi odpowiedzialność za ewentualne szkody wyrządzone właścicielom i użytkownikom nieruchomości, na których prowadzone będą przez Wykonawcę roboty budowlane stanowiące </w:t>
      </w:r>
      <w:r w:rsidR="004D1AD2" w:rsidRPr="00CE5FA5">
        <w:rPr>
          <w:rFonts w:ascii="Aptos" w:eastAsia="Times New Roman" w:hAnsi="Aptos" w:cs="Tahoma"/>
          <w:color w:val="000000" w:themeColor="text1"/>
          <w:sz w:val="22"/>
          <w:szCs w:val="22"/>
        </w:rPr>
        <w:t>P</w:t>
      </w:r>
      <w:r w:rsidRPr="00CE5FA5">
        <w:rPr>
          <w:rFonts w:ascii="Aptos" w:eastAsia="Times New Roman" w:hAnsi="Aptos" w:cs="Tahoma"/>
          <w:color w:val="000000" w:themeColor="text1"/>
          <w:sz w:val="22"/>
          <w:szCs w:val="22"/>
        </w:rPr>
        <w:t xml:space="preserve">rzedmiot </w:t>
      </w:r>
      <w:r w:rsidR="004D1AD2"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mowy, a także na terenie sąsiadującym z placem budowy.</w:t>
      </w:r>
    </w:p>
    <w:p w14:paraId="41F2AB38" w14:textId="2696DE78" w:rsidR="002B2024" w:rsidRPr="00CE5FA5" w:rsidRDefault="006F6898" w:rsidP="00CE5FA5">
      <w:pPr>
        <w:pStyle w:val="Akapitzlist"/>
        <w:numPr>
          <w:ilvl w:val="3"/>
          <w:numId w:val="67"/>
        </w:numPr>
        <w:tabs>
          <w:tab w:val="left" w:pos="426"/>
          <w:tab w:val="left" w:pos="1074"/>
          <w:tab w:val="left" w:pos="2148"/>
        </w:tabs>
        <w:spacing w:after="0" w:line="240" w:lineRule="auto"/>
        <w:ind w:left="425" w:hanging="425"/>
        <w:jc w:val="both"/>
        <w:rPr>
          <w:rFonts w:ascii="Aptos" w:hAnsi="Aptos" w:cs="Tahoma"/>
          <w:color w:val="000000" w:themeColor="text1"/>
          <w:sz w:val="22"/>
          <w:szCs w:val="22"/>
        </w:rPr>
      </w:pPr>
      <w:r w:rsidRPr="00CE5FA5">
        <w:rPr>
          <w:rFonts w:ascii="Aptos" w:hAnsi="Aptos" w:cs="Tahoma"/>
          <w:sz w:val="22"/>
          <w:szCs w:val="22"/>
        </w:rPr>
        <w:t xml:space="preserve">W przypadku wyrządzenia przez Wykonawcę szkód podczas realizacji robót </w:t>
      </w:r>
      <w:r w:rsidRPr="00CE5FA5">
        <w:rPr>
          <w:rFonts w:ascii="Aptos" w:eastAsia="Times New Roman" w:hAnsi="Aptos" w:cs="Tahoma"/>
          <w:color w:val="000000" w:themeColor="text1"/>
          <w:sz w:val="22"/>
          <w:szCs w:val="22"/>
        </w:rPr>
        <w:t xml:space="preserve">budowlanych stanowiących </w:t>
      </w:r>
      <w:r w:rsidR="004D1AD2" w:rsidRPr="00CE5FA5">
        <w:rPr>
          <w:rFonts w:ascii="Aptos" w:eastAsia="Times New Roman" w:hAnsi="Aptos" w:cs="Tahoma"/>
          <w:color w:val="000000" w:themeColor="text1"/>
          <w:sz w:val="22"/>
          <w:szCs w:val="22"/>
        </w:rPr>
        <w:t>P</w:t>
      </w:r>
      <w:r w:rsidRPr="00CE5FA5">
        <w:rPr>
          <w:rFonts w:ascii="Aptos" w:eastAsia="Times New Roman" w:hAnsi="Aptos" w:cs="Tahoma"/>
          <w:color w:val="000000" w:themeColor="text1"/>
          <w:sz w:val="22"/>
          <w:szCs w:val="22"/>
        </w:rPr>
        <w:t>rzedmiot</w:t>
      </w:r>
      <w:r w:rsidR="004D1AD2" w:rsidRPr="00CE5FA5">
        <w:rPr>
          <w:rFonts w:ascii="Aptos" w:eastAsia="Times New Roman" w:hAnsi="Aptos" w:cs="Tahoma"/>
          <w:color w:val="000000" w:themeColor="text1"/>
          <w:sz w:val="22"/>
          <w:szCs w:val="22"/>
        </w:rPr>
        <w:t xml:space="preserve"> U</w:t>
      </w:r>
      <w:r w:rsidRPr="00CE5FA5">
        <w:rPr>
          <w:rFonts w:ascii="Aptos" w:eastAsia="Times New Roman" w:hAnsi="Aptos" w:cs="Tahoma"/>
          <w:color w:val="000000" w:themeColor="text1"/>
          <w:sz w:val="22"/>
          <w:szCs w:val="22"/>
        </w:rPr>
        <w:t>mowy</w:t>
      </w:r>
      <w:r w:rsidRPr="00CE5FA5">
        <w:rPr>
          <w:rFonts w:ascii="Aptos" w:hAnsi="Aptos" w:cs="Tahoma"/>
          <w:sz w:val="22"/>
          <w:szCs w:val="22"/>
        </w:rPr>
        <w:t>, Zamawiający ma prawo dokonać potrącenia z wynagrodzenia należnego Wykonawcy w wysokości odpowiadającej pełnej wartości wyrządzonych szkód</w:t>
      </w:r>
      <w:r w:rsidR="002B2024" w:rsidRPr="00CE5FA5">
        <w:rPr>
          <w:rFonts w:ascii="Aptos" w:hAnsi="Aptos" w:cs="Tahoma"/>
          <w:color w:val="000000" w:themeColor="text1"/>
          <w:sz w:val="22"/>
          <w:szCs w:val="22"/>
        </w:rPr>
        <w:t>.</w:t>
      </w:r>
    </w:p>
    <w:p w14:paraId="159F5744" w14:textId="5560D000" w:rsidR="002B2024" w:rsidRPr="00CE5FA5" w:rsidRDefault="002B2024" w:rsidP="00CE5FA5">
      <w:pPr>
        <w:pStyle w:val="Akapitzlist"/>
        <w:numPr>
          <w:ilvl w:val="3"/>
          <w:numId w:val="67"/>
        </w:numPr>
        <w:tabs>
          <w:tab w:val="left" w:pos="426"/>
          <w:tab w:val="left" w:pos="1074"/>
          <w:tab w:val="left" w:pos="2148"/>
        </w:tabs>
        <w:spacing w:after="0" w:line="240" w:lineRule="auto"/>
        <w:ind w:left="425" w:hanging="425"/>
        <w:jc w:val="both"/>
        <w:rPr>
          <w:rFonts w:ascii="Aptos" w:hAnsi="Aptos" w:cs="Tahoma"/>
          <w:color w:val="000000" w:themeColor="text1"/>
          <w:sz w:val="22"/>
          <w:szCs w:val="22"/>
        </w:rPr>
      </w:pPr>
      <w:r w:rsidRPr="00CE5FA5">
        <w:rPr>
          <w:rFonts w:ascii="Aptos" w:eastAsia="Times New Roman" w:hAnsi="Aptos" w:cs="Tahoma"/>
          <w:color w:val="000000" w:themeColor="text1"/>
          <w:sz w:val="22"/>
          <w:szCs w:val="22"/>
        </w:rPr>
        <w:t xml:space="preserve">Wykonawca  zobowiązuje się do wykonania </w:t>
      </w:r>
      <w:r w:rsidR="004D1AD2" w:rsidRPr="00CE5FA5">
        <w:rPr>
          <w:rFonts w:ascii="Aptos" w:eastAsia="Times New Roman" w:hAnsi="Aptos" w:cs="Tahoma"/>
          <w:color w:val="000000" w:themeColor="text1"/>
          <w:sz w:val="22"/>
          <w:szCs w:val="22"/>
        </w:rPr>
        <w:t>P</w:t>
      </w:r>
      <w:r w:rsidRPr="00CE5FA5">
        <w:rPr>
          <w:rFonts w:ascii="Aptos" w:eastAsia="Times New Roman" w:hAnsi="Aptos" w:cs="Tahoma"/>
          <w:color w:val="000000" w:themeColor="text1"/>
          <w:sz w:val="22"/>
          <w:szCs w:val="22"/>
        </w:rPr>
        <w:t xml:space="preserve">rzedmiotu </w:t>
      </w:r>
      <w:r w:rsidR="004D1AD2"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mowy, zgodnie z obwiązującymi przepisami, w tym w szczególności przepisami Prawa budowlanego, Polskimi Normami przenoszącymi normy europejskie lub normami innych państw członkowskich EOG przenoszącymi te normy, z zachowaniem należytej staranności, zasad bezpieczeństwa, dobrej jakości, właściwej organizacji pracy, zasad współczesnej wiedzy technicznej oraz zgodnie z warunkami ustalonymi w niniejszej umowie.</w:t>
      </w:r>
    </w:p>
    <w:p w14:paraId="1CE38FF7" w14:textId="77777777" w:rsidR="002B2024" w:rsidRPr="00CE5FA5" w:rsidRDefault="002B2024" w:rsidP="00CE5FA5">
      <w:pPr>
        <w:pStyle w:val="Akapitzlist"/>
        <w:numPr>
          <w:ilvl w:val="3"/>
          <w:numId w:val="67"/>
        </w:numPr>
        <w:tabs>
          <w:tab w:val="left" w:pos="426"/>
          <w:tab w:val="left" w:pos="1074"/>
          <w:tab w:val="left" w:pos="2148"/>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color w:val="000000" w:themeColor="text1"/>
          <w:sz w:val="22"/>
          <w:szCs w:val="22"/>
        </w:rPr>
        <w:t>Zastosowane przy realizacji robót budowlanych materiały i urządzenia powinny odpowiadać wymaganiom Polskich Norm przenoszących normy europejskie lub normy innych państw członkowskich EOG przenoszących te normy, zgodnie z ustawą Pzp.</w:t>
      </w:r>
    </w:p>
    <w:p w14:paraId="6116BC69" w14:textId="7E187812" w:rsidR="002B2024" w:rsidRPr="00CE5FA5" w:rsidRDefault="002B2024" w:rsidP="00CE5FA5">
      <w:pPr>
        <w:pStyle w:val="Akapitzlist"/>
        <w:numPr>
          <w:ilvl w:val="3"/>
          <w:numId w:val="67"/>
        </w:numPr>
        <w:tabs>
          <w:tab w:val="left" w:pos="426"/>
          <w:tab w:val="left" w:pos="1074"/>
          <w:tab w:val="left" w:pos="2148"/>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color w:val="000000" w:themeColor="text1"/>
          <w:sz w:val="22"/>
          <w:szCs w:val="22"/>
        </w:rPr>
        <w:t>Wykonawca oświadcza, że nie będzie używał do realizacji zadania żadnych materiałów i urządzeń zakazanych przepisami szczególnymi. Zamawiający</w:t>
      </w:r>
      <w:r w:rsidR="0002340F" w:rsidRPr="00434B8F">
        <w:rPr>
          <w:rFonts w:ascii="Aptos" w:eastAsia="Times New Roman" w:hAnsi="Aptos" w:cs="Tahoma"/>
          <w:color w:val="000000" w:themeColor="text1"/>
          <w:sz w:val="22"/>
          <w:szCs w:val="22"/>
        </w:rPr>
        <w:t>, w uzasadnionym zakresie,</w:t>
      </w:r>
      <w:r w:rsidRPr="00CE5FA5">
        <w:rPr>
          <w:rFonts w:ascii="Aptos" w:eastAsia="Times New Roman" w:hAnsi="Aptos" w:cs="Tahoma"/>
          <w:color w:val="000000" w:themeColor="text1"/>
          <w:sz w:val="22"/>
          <w:szCs w:val="22"/>
        </w:rPr>
        <w:t xml:space="preserve"> ma prawo żądać sprawdzenia</w:t>
      </w:r>
      <w:r w:rsidR="0002340F" w:rsidRPr="00434B8F">
        <w:rPr>
          <w:rFonts w:ascii="Aptos" w:eastAsia="Times New Roman" w:hAnsi="Aptos" w:cs="Tahoma"/>
          <w:color w:val="000000" w:themeColor="text1"/>
          <w:sz w:val="22"/>
          <w:szCs w:val="22"/>
        </w:rPr>
        <w:t xml:space="preserve">, na koszt Wykonawcy, </w:t>
      </w:r>
      <w:r w:rsidRPr="00CE5FA5">
        <w:rPr>
          <w:rFonts w:ascii="Aptos" w:eastAsia="Times New Roman" w:hAnsi="Aptos" w:cs="Tahoma"/>
          <w:color w:val="000000" w:themeColor="text1"/>
          <w:sz w:val="22"/>
          <w:szCs w:val="22"/>
        </w:rPr>
        <w:t>jakości materiałów używanych do budowy</w:t>
      </w:r>
      <w:r w:rsidR="00CD7999" w:rsidRPr="00CE5FA5">
        <w:rPr>
          <w:rFonts w:ascii="Aptos" w:eastAsia="Times New Roman" w:hAnsi="Aptos" w:cs="Tahoma"/>
          <w:color w:val="000000" w:themeColor="text1"/>
          <w:sz w:val="22"/>
          <w:szCs w:val="22"/>
        </w:rPr>
        <w:t>,</w:t>
      </w:r>
      <w:r w:rsidRPr="00CE5FA5">
        <w:rPr>
          <w:rFonts w:ascii="Aptos" w:eastAsia="Times New Roman" w:hAnsi="Aptos" w:cs="Tahoma"/>
          <w:color w:val="000000" w:themeColor="text1"/>
          <w:sz w:val="22"/>
          <w:szCs w:val="22"/>
        </w:rPr>
        <w:t xml:space="preserve"> jak również </w:t>
      </w:r>
      <w:r w:rsidRPr="00CE5FA5">
        <w:rPr>
          <w:rFonts w:ascii="Aptos" w:eastAsia="Times New Roman" w:hAnsi="Aptos" w:cs="Tahoma"/>
          <w:color w:val="000000" w:themeColor="text1"/>
          <w:sz w:val="22"/>
          <w:szCs w:val="22"/>
        </w:rPr>
        <w:lastRenderedPageBreak/>
        <w:t xml:space="preserve">przedstawienia wyników tych badań. </w:t>
      </w:r>
    </w:p>
    <w:p w14:paraId="7FAAD4EA" w14:textId="77777777" w:rsidR="00F96567" w:rsidRPr="00CE5FA5" w:rsidRDefault="00F96567" w:rsidP="00CE5FA5">
      <w:pPr>
        <w:pStyle w:val="western"/>
        <w:tabs>
          <w:tab w:val="left" w:pos="0"/>
        </w:tabs>
        <w:spacing w:before="0" w:beforeAutospacing="0" w:after="0"/>
        <w:jc w:val="center"/>
        <w:rPr>
          <w:rFonts w:ascii="Aptos" w:hAnsi="Aptos" w:cs="Tahoma"/>
          <w:b/>
          <w:bCs/>
          <w:color w:val="000000" w:themeColor="text1"/>
          <w:sz w:val="22"/>
          <w:szCs w:val="22"/>
        </w:rPr>
      </w:pPr>
    </w:p>
    <w:p w14:paraId="57B717E8"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4.</w:t>
      </w:r>
    </w:p>
    <w:p w14:paraId="261D05B6" w14:textId="4AB77D45"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 xml:space="preserve">Procedura wprowadzenia na </w:t>
      </w:r>
      <w:r w:rsidR="0078514E" w:rsidRPr="00CE5FA5">
        <w:rPr>
          <w:rFonts w:ascii="Aptos" w:hAnsi="Aptos" w:cs="Tahoma"/>
          <w:b/>
          <w:bCs/>
          <w:color w:val="000000" w:themeColor="text1"/>
          <w:sz w:val="22"/>
          <w:szCs w:val="22"/>
        </w:rPr>
        <w:t>T</w:t>
      </w:r>
      <w:r w:rsidRPr="00CE5FA5">
        <w:rPr>
          <w:rFonts w:ascii="Aptos" w:hAnsi="Aptos" w:cs="Tahoma"/>
          <w:b/>
          <w:bCs/>
          <w:color w:val="000000" w:themeColor="text1"/>
          <w:sz w:val="22"/>
          <w:szCs w:val="22"/>
        </w:rPr>
        <w:t xml:space="preserve">eren </w:t>
      </w:r>
      <w:r w:rsidR="0078514E" w:rsidRPr="00CE5FA5">
        <w:rPr>
          <w:rFonts w:ascii="Aptos" w:hAnsi="Aptos" w:cs="Tahoma"/>
          <w:b/>
          <w:bCs/>
          <w:color w:val="auto"/>
          <w:sz w:val="22"/>
          <w:szCs w:val="22"/>
        </w:rPr>
        <w:t>b</w:t>
      </w:r>
      <w:r w:rsidRPr="00CE5FA5">
        <w:rPr>
          <w:rFonts w:ascii="Aptos" w:hAnsi="Aptos" w:cs="Tahoma"/>
          <w:b/>
          <w:bCs/>
          <w:color w:val="auto"/>
          <w:sz w:val="22"/>
          <w:szCs w:val="22"/>
        </w:rPr>
        <w:t>udowy</w:t>
      </w:r>
      <w:r w:rsidR="00E817EC" w:rsidRPr="00CE5FA5">
        <w:rPr>
          <w:rFonts w:ascii="Aptos" w:hAnsi="Aptos" w:cs="Tahoma"/>
          <w:b/>
          <w:bCs/>
          <w:color w:val="auto"/>
          <w:sz w:val="22"/>
          <w:szCs w:val="22"/>
        </w:rPr>
        <w:t xml:space="preserve"> </w:t>
      </w:r>
      <w:r w:rsidR="00E817EC" w:rsidRPr="00CE5FA5">
        <w:rPr>
          <w:rFonts w:ascii="Aptos" w:hAnsi="Aptos" w:cs="Tahoma"/>
          <w:b/>
          <w:bCs/>
          <w:sz w:val="22"/>
          <w:szCs w:val="22"/>
        </w:rPr>
        <w:t>i warunki rozpoczęcia robót</w:t>
      </w:r>
    </w:p>
    <w:p w14:paraId="4270D635" w14:textId="4ABC8C6F" w:rsidR="002B2024" w:rsidRPr="00CE5FA5" w:rsidRDefault="002B2024" w:rsidP="00CE5FA5">
      <w:pPr>
        <w:pStyle w:val="Akapitzlist"/>
        <w:numPr>
          <w:ilvl w:val="4"/>
          <w:numId w:val="67"/>
        </w:numPr>
        <w:tabs>
          <w:tab w:val="left" w:pos="426"/>
          <w:tab w:val="left" w:pos="1155"/>
          <w:tab w:val="left" w:pos="2310"/>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Wprowadzenie oraz przekazanie </w:t>
      </w:r>
      <w:r w:rsidR="0078514E" w:rsidRPr="00CE5FA5">
        <w:rPr>
          <w:rFonts w:ascii="Aptos" w:hAnsi="Aptos" w:cs="Tahoma"/>
          <w:color w:val="000000" w:themeColor="text1"/>
          <w:sz w:val="22"/>
          <w:szCs w:val="22"/>
        </w:rPr>
        <w:t>Terenu</w:t>
      </w:r>
      <w:r w:rsidRPr="00CE5FA5">
        <w:rPr>
          <w:rFonts w:ascii="Aptos" w:hAnsi="Aptos" w:cs="Tahoma"/>
          <w:color w:val="000000" w:themeColor="text1"/>
          <w:sz w:val="22"/>
          <w:szCs w:val="22"/>
        </w:rPr>
        <w:t xml:space="preserve"> budowy nastąpi na podstawie pisemnego protokołu sporządzonego </w:t>
      </w:r>
      <w:r w:rsidR="0078514E" w:rsidRPr="00CE5FA5">
        <w:rPr>
          <w:rFonts w:ascii="Aptos" w:hAnsi="Aptos" w:cs="Tahoma"/>
          <w:color w:val="000000" w:themeColor="text1"/>
          <w:sz w:val="22"/>
          <w:szCs w:val="22"/>
        </w:rPr>
        <w:t xml:space="preserve">i podpisanego </w:t>
      </w:r>
      <w:r w:rsidRPr="00CE5FA5">
        <w:rPr>
          <w:rFonts w:ascii="Aptos" w:hAnsi="Aptos" w:cs="Tahoma"/>
          <w:color w:val="000000" w:themeColor="text1"/>
          <w:sz w:val="22"/>
          <w:szCs w:val="22"/>
        </w:rPr>
        <w:t>przez kierownika budowy i upoważnionego przedstawiciela Zamawiającego.</w:t>
      </w:r>
    </w:p>
    <w:p w14:paraId="6E0E6484" w14:textId="0F5E7C0B" w:rsidR="00CD7999" w:rsidRPr="00CE5FA5" w:rsidRDefault="0078514E" w:rsidP="00CE5FA5">
      <w:pPr>
        <w:pStyle w:val="Akapitzlist"/>
        <w:numPr>
          <w:ilvl w:val="4"/>
          <w:numId w:val="67"/>
        </w:numPr>
        <w:tabs>
          <w:tab w:val="left" w:pos="426"/>
          <w:tab w:val="left" w:pos="1155"/>
          <w:tab w:val="left" w:pos="2310"/>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sz w:val="22"/>
          <w:szCs w:val="22"/>
          <w:lang w:eastAsia="pl-PL"/>
        </w:rPr>
        <w:t xml:space="preserve">Od dnia przekazania Terenu budowy do dnia podpisania protokołu odbioru końcowego, Wykonawca ponosi odpowiedzialność za Teren budowy, organizację i zabezpieczenie robót oraz za skutki zdarzeń pozostających w związku z realizacją Umowy, </w:t>
      </w:r>
      <w:r w:rsidR="00CD7999" w:rsidRPr="00CE5FA5">
        <w:rPr>
          <w:rFonts w:ascii="Aptos" w:hAnsi="Aptos" w:cs="Tahoma"/>
          <w:sz w:val="22"/>
          <w:szCs w:val="22"/>
        </w:rPr>
        <w:t>w zakresie określonym w Umowie oraz przepisach prawa.</w:t>
      </w:r>
    </w:p>
    <w:p w14:paraId="55124662" w14:textId="658358EE" w:rsidR="00BC67C7" w:rsidRPr="00CE5FA5" w:rsidRDefault="00BC67C7" w:rsidP="00CE5FA5">
      <w:pPr>
        <w:pStyle w:val="Akapitzlist"/>
        <w:numPr>
          <w:ilvl w:val="4"/>
          <w:numId w:val="67"/>
        </w:numPr>
        <w:tabs>
          <w:tab w:val="left" w:pos="426"/>
          <w:tab w:val="left" w:pos="1155"/>
          <w:tab w:val="left" w:pos="2310"/>
        </w:tabs>
        <w:spacing w:after="0" w:line="240" w:lineRule="auto"/>
        <w:ind w:left="426" w:hanging="426"/>
        <w:jc w:val="both"/>
        <w:rPr>
          <w:rFonts w:ascii="Aptos" w:hAnsi="Aptos" w:cs="Tahoma"/>
          <w:color w:val="000000" w:themeColor="text1"/>
          <w:sz w:val="22"/>
          <w:szCs w:val="22"/>
        </w:rPr>
      </w:pPr>
      <w:r w:rsidRPr="00CE5FA5">
        <w:rPr>
          <w:rFonts w:ascii="Aptos" w:hAnsi="Aptos" w:cs="Tahoma"/>
          <w:sz w:val="22"/>
          <w:szCs w:val="22"/>
        </w:rPr>
        <w:t xml:space="preserve">Warunkiem wprowadzenia Wykonawcy na </w:t>
      </w:r>
      <w:r w:rsidR="0078514E" w:rsidRPr="00CE5FA5">
        <w:rPr>
          <w:rFonts w:ascii="Aptos" w:hAnsi="Aptos" w:cs="Tahoma"/>
          <w:sz w:val="22"/>
          <w:szCs w:val="22"/>
        </w:rPr>
        <w:t>T</w:t>
      </w:r>
      <w:r w:rsidRPr="00CE5FA5">
        <w:rPr>
          <w:rFonts w:ascii="Aptos" w:hAnsi="Aptos" w:cs="Tahoma"/>
          <w:sz w:val="22"/>
          <w:szCs w:val="22"/>
        </w:rPr>
        <w:t xml:space="preserve">eren </w:t>
      </w:r>
      <w:r w:rsidR="003D3EDF" w:rsidRPr="00CE5FA5">
        <w:rPr>
          <w:rFonts w:ascii="Aptos" w:hAnsi="Aptos" w:cs="Tahoma"/>
          <w:sz w:val="22"/>
          <w:szCs w:val="22"/>
        </w:rPr>
        <w:t>b</w:t>
      </w:r>
      <w:r w:rsidRPr="00CE5FA5">
        <w:rPr>
          <w:rFonts w:ascii="Aptos" w:hAnsi="Aptos" w:cs="Tahoma"/>
          <w:sz w:val="22"/>
          <w:szCs w:val="22"/>
        </w:rPr>
        <w:t xml:space="preserve">udowy </w:t>
      </w:r>
      <w:r w:rsidR="0078514E" w:rsidRPr="00CE5FA5">
        <w:rPr>
          <w:rFonts w:ascii="Aptos" w:hAnsi="Aptos" w:cs="Tahoma"/>
          <w:sz w:val="22"/>
          <w:szCs w:val="22"/>
        </w:rPr>
        <w:t xml:space="preserve">i rozpoczęcia robót </w:t>
      </w:r>
      <w:r w:rsidRPr="00CE5FA5">
        <w:rPr>
          <w:rFonts w:ascii="Aptos" w:hAnsi="Aptos" w:cs="Tahoma"/>
          <w:sz w:val="22"/>
          <w:szCs w:val="22"/>
        </w:rPr>
        <w:t>jest łączne spełnienie następujących wymagań:</w:t>
      </w:r>
    </w:p>
    <w:p w14:paraId="7E66D906" w14:textId="08508F22" w:rsidR="00C54D62" w:rsidRPr="00CE5FA5" w:rsidRDefault="00BC67C7"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color w:val="000000" w:themeColor="text1"/>
          <w:sz w:val="22"/>
          <w:szCs w:val="22"/>
        </w:rPr>
      </w:pPr>
      <w:r w:rsidRPr="00CE5FA5">
        <w:rPr>
          <w:rFonts w:ascii="Aptos" w:hAnsi="Aptos" w:cs="Tahoma"/>
          <w:sz w:val="22"/>
          <w:szCs w:val="22"/>
        </w:rPr>
        <w:t>zawarcie Umowy</w:t>
      </w:r>
      <w:r w:rsidR="008043B8" w:rsidRPr="00CE5FA5">
        <w:rPr>
          <w:rFonts w:ascii="Aptos" w:hAnsi="Aptos" w:cs="Tahoma"/>
          <w:sz w:val="22"/>
          <w:szCs w:val="22"/>
        </w:rPr>
        <w:t xml:space="preserve"> przez obie </w:t>
      </w:r>
      <w:r w:rsidR="003D3EDF" w:rsidRPr="00CE5FA5">
        <w:rPr>
          <w:rFonts w:ascii="Aptos" w:hAnsi="Aptos" w:cs="Tahoma"/>
          <w:sz w:val="22"/>
          <w:szCs w:val="22"/>
        </w:rPr>
        <w:t>S</w:t>
      </w:r>
      <w:r w:rsidR="008043B8" w:rsidRPr="00CE5FA5">
        <w:rPr>
          <w:rFonts w:ascii="Aptos" w:hAnsi="Aptos" w:cs="Tahoma"/>
          <w:sz w:val="22"/>
          <w:szCs w:val="22"/>
        </w:rPr>
        <w:t>trony</w:t>
      </w:r>
      <w:r w:rsidRPr="00CE5FA5">
        <w:rPr>
          <w:rFonts w:ascii="Aptos" w:hAnsi="Aptos" w:cs="Tahoma"/>
          <w:sz w:val="22"/>
          <w:szCs w:val="22"/>
        </w:rPr>
        <w:t>,</w:t>
      </w:r>
    </w:p>
    <w:p w14:paraId="68042D25" w14:textId="3E59D2B4" w:rsidR="00C54D62" w:rsidRPr="00CE5FA5" w:rsidRDefault="00BC67C7"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wniesienie </w:t>
      </w:r>
      <w:r w:rsidR="00DF274B" w:rsidRPr="00CE5FA5">
        <w:rPr>
          <w:rFonts w:ascii="Aptos" w:hAnsi="Aptos" w:cs="Tahoma"/>
          <w:sz w:val="22"/>
          <w:szCs w:val="22"/>
        </w:rPr>
        <w:t xml:space="preserve">przez Wykonawcę </w:t>
      </w:r>
      <w:r w:rsidRPr="00CE5FA5">
        <w:rPr>
          <w:rFonts w:ascii="Aptos" w:hAnsi="Aptos" w:cs="Tahoma"/>
          <w:sz w:val="22"/>
          <w:szCs w:val="22"/>
        </w:rPr>
        <w:t>zabezpieczenia należytego wykonania Umowy,</w:t>
      </w:r>
    </w:p>
    <w:p w14:paraId="570F0A95" w14:textId="35419507" w:rsidR="00C54D62" w:rsidRPr="00CE5FA5" w:rsidRDefault="00BC67C7"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przedłożenie </w:t>
      </w:r>
      <w:r w:rsidR="00DF274B" w:rsidRPr="00CE5FA5">
        <w:rPr>
          <w:rFonts w:ascii="Aptos" w:hAnsi="Aptos" w:cs="Tahoma"/>
          <w:sz w:val="22"/>
          <w:szCs w:val="22"/>
        </w:rPr>
        <w:t xml:space="preserve">przez Wykonawcę </w:t>
      </w:r>
      <w:r w:rsidRPr="00CE5FA5">
        <w:rPr>
          <w:rFonts w:ascii="Aptos" w:hAnsi="Aptos" w:cs="Tahoma"/>
          <w:sz w:val="22"/>
          <w:szCs w:val="22"/>
        </w:rPr>
        <w:t>ważnej polisy ubezpieczeniowej OC Wykonawcy</w:t>
      </w:r>
      <w:r w:rsidR="00C54D62" w:rsidRPr="00CE5FA5">
        <w:rPr>
          <w:rFonts w:ascii="Aptos" w:hAnsi="Aptos" w:cs="Tahoma"/>
          <w:sz w:val="22"/>
          <w:szCs w:val="22"/>
        </w:rPr>
        <w:t>,</w:t>
      </w:r>
    </w:p>
    <w:p w14:paraId="1F73C03E" w14:textId="4BB1C689" w:rsidR="00C54D62" w:rsidRPr="00CE5FA5" w:rsidRDefault="00BC67C7"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ustanowienie </w:t>
      </w:r>
      <w:r w:rsidR="00DF274B" w:rsidRPr="00CE5FA5">
        <w:rPr>
          <w:rFonts w:ascii="Aptos" w:hAnsi="Aptos" w:cs="Tahoma"/>
          <w:sz w:val="22"/>
          <w:szCs w:val="22"/>
        </w:rPr>
        <w:t xml:space="preserve">przez Wykonawcę </w:t>
      </w:r>
      <w:r w:rsidRPr="00CE5FA5">
        <w:rPr>
          <w:rFonts w:ascii="Aptos" w:hAnsi="Aptos" w:cs="Tahoma"/>
          <w:sz w:val="22"/>
          <w:szCs w:val="22"/>
        </w:rPr>
        <w:t xml:space="preserve">kierownika budowy </w:t>
      </w:r>
      <w:r w:rsidR="000A4B5B" w:rsidRPr="00CE5FA5">
        <w:rPr>
          <w:rFonts w:ascii="Aptos" w:eastAsia="Times New Roman" w:hAnsi="Aptos" w:cs="Tahoma"/>
          <w:sz w:val="22"/>
          <w:szCs w:val="22"/>
          <w:lang w:eastAsia="pl-PL"/>
        </w:rPr>
        <w:t xml:space="preserve">oraz </w:t>
      </w:r>
      <w:r w:rsidRPr="00CE5FA5">
        <w:rPr>
          <w:rFonts w:ascii="Aptos" w:hAnsi="Aptos" w:cs="Tahoma"/>
          <w:sz w:val="22"/>
          <w:szCs w:val="22"/>
        </w:rPr>
        <w:t xml:space="preserve">przedłożenie </w:t>
      </w:r>
      <w:r w:rsidR="00DF274B" w:rsidRPr="00CE5FA5">
        <w:rPr>
          <w:rFonts w:ascii="Aptos" w:hAnsi="Aptos" w:cs="Tahoma"/>
          <w:sz w:val="22"/>
          <w:szCs w:val="22"/>
        </w:rPr>
        <w:t xml:space="preserve">Zamawiającemu </w:t>
      </w:r>
      <w:r w:rsidRPr="00CE5FA5">
        <w:rPr>
          <w:rFonts w:ascii="Aptos" w:hAnsi="Aptos" w:cs="Tahoma"/>
          <w:sz w:val="22"/>
          <w:szCs w:val="22"/>
        </w:rPr>
        <w:t>dokumentów potwierdzających</w:t>
      </w:r>
      <w:r w:rsidR="001C56C6">
        <w:rPr>
          <w:rFonts w:ascii="Aptos" w:hAnsi="Aptos" w:cs="Tahoma"/>
          <w:sz w:val="22"/>
          <w:szCs w:val="22"/>
        </w:rPr>
        <w:t xml:space="preserve"> jego</w:t>
      </w:r>
      <w:r w:rsidR="000A4B5B" w:rsidRPr="00CE5FA5">
        <w:rPr>
          <w:rFonts w:ascii="Aptos" w:hAnsi="Aptos" w:cs="Tahoma"/>
          <w:sz w:val="22"/>
          <w:szCs w:val="22"/>
        </w:rPr>
        <w:t xml:space="preserve"> </w:t>
      </w:r>
      <w:r w:rsidRPr="00CE5FA5">
        <w:rPr>
          <w:rFonts w:ascii="Aptos" w:hAnsi="Aptos" w:cs="Tahoma"/>
          <w:sz w:val="22"/>
          <w:szCs w:val="22"/>
        </w:rPr>
        <w:t>uprawnienia,</w:t>
      </w:r>
      <w:r w:rsidR="000A4B5B" w:rsidRPr="00CE5FA5">
        <w:rPr>
          <w:rFonts w:ascii="Aptos" w:hAnsi="Aptos" w:cs="Tahoma"/>
          <w:sz w:val="22"/>
          <w:szCs w:val="22"/>
        </w:rPr>
        <w:t xml:space="preserve"> w tym </w:t>
      </w:r>
      <w:r w:rsidR="000A4B5B" w:rsidRPr="00CE5FA5">
        <w:rPr>
          <w:rFonts w:ascii="Aptos" w:eastAsia="Times New Roman" w:hAnsi="Aptos" w:cs="Tahoma"/>
          <w:sz w:val="22"/>
          <w:szCs w:val="22"/>
          <w:lang w:eastAsia="pl-PL"/>
        </w:rPr>
        <w:t>oświadczeń o przyjęciu obowiązków, wraz z kopiami uprawnień i aktualnych zaświadczeń izby;</w:t>
      </w:r>
    </w:p>
    <w:p w14:paraId="1D1EA450" w14:textId="0C3487B7" w:rsidR="00C54D62" w:rsidRPr="00CE5FA5" w:rsidRDefault="00BC67C7"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sz w:val="22"/>
          <w:szCs w:val="22"/>
        </w:rPr>
      </w:pPr>
      <w:r w:rsidRPr="00CE5FA5">
        <w:rPr>
          <w:rFonts w:ascii="Aptos" w:hAnsi="Aptos" w:cs="Tahoma"/>
          <w:sz w:val="22"/>
          <w:szCs w:val="22"/>
        </w:rPr>
        <w:t>przekazanie Zamawiającemu planu BIOZ,</w:t>
      </w:r>
    </w:p>
    <w:p w14:paraId="7BB9274E" w14:textId="77777777" w:rsidR="00C54D62" w:rsidRPr="00CE5FA5" w:rsidRDefault="0078514E"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sz w:val="22"/>
          <w:szCs w:val="22"/>
        </w:rPr>
      </w:pPr>
      <w:r w:rsidRPr="00CE5FA5">
        <w:rPr>
          <w:rFonts w:ascii="Aptos" w:hAnsi="Aptos" w:cs="Tahoma"/>
          <w:color w:val="000000"/>
          <w:sz w:val="22"/>
          <w:szCs w:val="22"/>
        </w:rPr>
        <w:t>wykonani</w:t>
      </w:r>
      <w:r w:rsidR="0057088F" w:rsidRPr="00CE5FA5">
        <w:rPr>
          <w:rFonts w:ascii="Aptos" w:hAnsi="Aptos" w:cs="Tahoma"/>
          <w:color w:val="000000"/>
          <w:sz w:val="22"/>
          <w:szCs w:val="22"/>
        </w:rPr>
        <w:t>e</w:t>
      </w:r>
      <w:r w:rsidRPr="00CE5FA5">
        <w:rPr>
          <w:rFonts w:ascii="Aptos" w:hAnsi="Aptos" w:cs="Tahoma"/>
          <w:color w:val="000000"/>
          <w:sz w:val="22"/>
          <w:szCs w:val="22"/>
        </w:rPr>
        <w:t xml:space="preserve"> </w:t>
      </w:r>
      <w:r w:rsidR="00DF274B" w:rsidRPr="00CE5FA5">
        <w:rPr>
          <w:rFonts w:ascii="Aptos" w:hAnsi="Aptos" w:cs="Tahoma"/>
          <w:sz w:val="22"/>
          <w:szCs w:val="22"/>
        </w:rPr>
        <w:t xml:space="preserve">przez Wykonawcę </w:t>
      </w:r>
      <w:r w:rsidRPr="00CE5FA5">
        <w:rPr>
          <w:rFonts w:ascii="Aptos" w:hAnsi="Aptos" w:cs="Tahoma"/>
          <w:color w:val="000000"/>
          <w:sz w:val="22"/>
          <w:szCs w:val="22"/>
        </w:rPr>
        <w:t>dokumentacji fotograficznej, w celu udokumentowania stanu obiektów budowlanych i drzewostanu</w:t>
      </w:r>
      <w:r w:rsidR="008043B8" w:rsidRPr="00CE5FA5">
        <w:rPr>
          <w:rFonts w:ascii="Aptos" w:hAnsi="Aptos" w:cs="Tahoma"/>
          <w:color w:val="000000"/>
          <w:sz w:val="22"/>
          <w:szCs w:val="22"/>
        </w:rPr>
        <w:t>;</w:t>
      </w:r>
    </w:p>
    <w:p w14:paraId="754DA750" w14:textId="3C755135" w:rsidR="008043B8" w:rsidRPr="00CE5FA5" w:rsidRDefault="008043B8" w:rsidP="00CE5FA5">
      <w:pPr>
        <w:pStyle w:val="Akapitzlist"/>
        <w:numPr>
          <w:ilvl w:val="0"/>
          <w:numId w:val="71"/>
        </w:numPr>
        <w:tabs>
          <w:tab w:val="left" w:pos="426"/>
          <w:tab w:val="left" w:pos="709"/>
          <w:tab w:val="left" w:pos="2310"/>
        </w:tabs>
        <w:spacing w:after="0" w:line="240" w:lineRule="auto"/>
        <w:ind w:left="709" w:hanging="283"/>
        <w:jc w:val="both"/>
        <w:rPr>
          <w:rFonts w:ascii="Aptos" w:hAnsi="Aptos" w:cs="Tahoma"/>
          <w:sz w:val="22"/>
          <w:szCs w:val="22"/>
        </w:rPr>
      </w:pPr>
      <w:r w:rsidRPr="00CE5FA5">
        <w:rPr>
          <w:rFonts w:ascii="Aptos" w:hAnsi="Aptos" w:cs="Tahoma"/>
          <w:color w:val="000000"/>
          <w:sz w:val="22"/>
          <w:szCs w:val="22"/>
        </w:rPr>
        <w:t>przedłożenie przez Wykonawcę danych kontaktowych osób odpowiedzialnych za realizację Umowy, w tym kierownika budowy, kierowników robót (jeżeli dotyczy).</w:t>
      </w:r>
    </w:p>
    <w:p w14:paraId="24BF2A04" w14:textId="54A621DE" w:rsidR="00E817EC" w:rsidRPr="00CE5FA5" w:rsidRDefault="00807472" w:rsidP="00CE5FA5">
      <w:pPr>
        <w:pStyle w:val="Akapitzlist"/>
        <w:numPr>
          <w:ilvl w:val="0"/>
          <w:numId w:val="32"/>
        </w:numPr>
        <w:tabs>
          <w:tab w:val="left" w:pos="426"/>
          <w:tab w:val="left" w:pos="2310"/>
        </w:tabs>
        <w:spacing w:after="0" w:line="240" w:lineRule="auto"/>
        <w:ind w:left="425" w:hanging="425"/>
        <w:jc w:val="both"/>
        <w:rPr>
          <w:rFonts w:ascii="Aptos" w:eastAsia="Times New Roman" w:hAnsi="Aptos" w:cs="Tahoma"/>
          <w:lang w:eastAsia="pl-PL"/>
        </w:rPr>
      </w:pPr>
      <w:r w:rsidRPr="00CE5FA5">
        <w:rPr>
          <w:rFonts w:ascii="Aptos" w:eastAsia="Times New Roman" w:hAnsi="Aptos" w:cs="Tahoma"/>
          <w:sz w:val="22"/>
          <w:szCs w:val="22"/>
          <w:lang w:eastAsia="pl-PL"/>
        </w:rPr>
        <w:t>Wykonawca jest uprawniony do wprowadzenia na teren budowy wyłącznie osób posiadających wymagane kwalifikacje, przeszkolonych w zakresie BHP oraz zapoznanych z zasadami obowiązującymi na terenie budowy.</w:t>
      </w:r>
    </w:p>
    <w:p w14:paraId="7DD686D7" w14:textId="77777777" w:rsidR="00F96567" w:rsidRPr="00CE5FA5" w:rsidRDefault="00F96567" w:rsidP="00CE5FA5">
      <w:pPr>
        <w:pStyle w:val="western"/>
        <w:tabs>
          <w:tab w:val="left" w:pos="0"/>
        </w:tabs>
        <w:spacing w:before="0" w:beforeAutospacing="0" w:after="0"/>
        <w:jc w:val="center"/>
        <w:rPr>
          <w:rFonts w:ascii="Aptos" w:hAnsi="Aptos" w:cs="Tahoma"/>
          <w:b/>
          <w:bCs/>
          <w:color w:val="000000" w:themeColor="text1"/>
          <w:sz w:val="22"/>
          <w:szCs w:val="22"/>
        </w:rPr>
      </w:pPr>
    </w:p>
    <w:p w14:paraId="29FFF346"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5.</w:t>
      </w:r>
    </w:p>
    <w:p w14:paraId="5B247FFF"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Procedura odbiorowa</w:t>
      </w:r>
    </w:p>
    <w:p w14:paraId="224F42FD" w14:textId="6F8F929B" w:rsidR="002B2024" w:rsidRPr="00CE5FA5" w:rsidRDefault="002B2024" w:rsidP="00CE5FA5">
      <w:pPr>
        <w:pStyle w:val="Akapitzlist"/>
        <w:numPr>
          <w:ilvl w:val="5"/>
          <w:numId w:val="20"/>
        </w:numPr>
        <w:tabs>
          <w:tab w:val="left" w:pos="426"/>
          <w:tab w:val="left" w:pos="1197"/>
          <w:tab w:val="left" w:pos="2394"/>
        </w:tabs>
        <w:spacing w:after="0" w:line="240" w:lineRule="auto"/>
        <w:ind w:left="426" w:hanging="426"/>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 xml:space="preserve">Zamawiający odbiera przedmiot </w:t>
      </w:r>
      <w:r w:rsidR="009858B7"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mowy.</w:t>
      </w:r>
    </w:p>
    <w:p w14:paraId="4F615280" w14:textId="600877F8" w:rsidR="00E113DC" w:rsidRPr="00CE5FA5" w:rsidRDefault="002B2024" w:rsidP="00CE5FA5">
      <w:pPr>
        <w:pStyle w:val="Akapitzlist"/>
        <w:numPr>
          <w:ilvl w:val="5"/>
          <w:numId w:val="20"/>
        </w:numPr>
        <w:tabs>
          <w:tab w:val="left" w:pos="426"/>
          <w:tab w:val="left" w:pos="1197"/>
          <w:tab w:val="left" w:pos="2394"/>
        </w:tabs>
        <w:spacing w:after="0" w:line="240" w:lineRule="auto"/>
        <w:ind w:left="426" w:hanging="426"/>
        <w:jc w:val="both"/>
        <w:rPr>
          <w:rFonts w:ascii="Aptos" w:eastAsia="Times New Roman" w:hAnsi="Aptos" w:cs="Tahoma"/>
          <w:color w:val="000000" w:themeColor="text1"/>
          <w:sz w:val="22"/>
          <w:szCs w:val="22"/>
        </w:rPr>
      </w:pPr>
      <w:r w:rsidRPr="00CE5FA5">
        <w:rPr>
          <w:rFonts w:ascii="Aptos" w:hAnsi="Aptos" w:cs="Tahoma"/>
          <w:color w:val="000000" w:themeColor="text1"/>
          <w:sz w:val="22"/>
          <w:szCs w:val="22"/>
        </w:rPr>
        <w:t xml:space="preserve">Osoby reprezentujące Strony </w:t>
      </w:r>
      <w:r w:rsidR="009858B7" w:rsidRPr="00CE5FA5">
        <w:rPr>
          <w:rFonts w:ascii="Aptos" w:hAnsi="Aptos" w:cs="Tahoma"/>
          <w:color w:val="000000" w:themeColor="text1"/>
          <w:sz w:val="22"/>
          <w:szCs w:val="22"/>
        </w:rPr>
        <w:t>U</w:t>
      </w:r>
      <w:r w:rsidRPr="00CE5FA5">
        <w:rPr>
          <w:rFonts w:ascii="Aptos" w:hAnsi="Aptos" w:cs="Tahoma"/>
          <w:color w:val="000000" w:themeColor="text1"/>
          <w:sz w:val="22"/>
          <w:szCs w:val="22"/>
        </w:rPr>
        <w:t>mowy mogą upoważnić do udziału w czynnościach odbioru odpowiedzialnych pracowników Stron.</w:t>
      </w:r>
    </w:p>
    <w:p w14:paraId="3ADE8684" w14:textId="2B860457" w:rsidR="00E113DC" w:rsidRPr="00CE5FA5" w:rsidRDefault="00E113DC" w:rsidP="00CE5FA5">
      <w:pPr>
        <w:pStyle w:val="Akapitzlist"/>
        <w:numPr>
          <w:ilvl w:val="5"/>
          <w:numId w:val="20"/>
        </w:numPr>
        <w:tabs>
          <w:tab w:val="left" w:pos="426"/>
          <w:tab w:val="left" w:pos="1197"/>
          <w:tab w:val="left" w:pos="2394"/>
        </w:tabs>
        <w:spacing w:after="0" w:line="240" w:lineRule="auto"/>
        <w:ind w:left="426" w:hanging="426"/>
        <w:jc w:val="both"/>
        <w:rPr>
          <w:rFonts w:ascii="Aptos" w:eastAsia="Times New Roman" w:hAnsi="Aptos" w:cs="Tahoma"/>
          <w:color w:val="000000" w:themeColor="text1"/>
          <w:sz w:val="22"/>
          <w:szCs w:val="22"/>
        </w:rPr>
      </w:pPr>
      <w:r w:rsidRPr="00CE5FA5">
        <w:rPr>
          <w:rFonts w:ascii="Aptos" w:eastAsia="Times New Roman" w:hAnsi="Aptos" w:cs="Tahoma"/>
          <w:bCs/>
          <w:color w:val="000000" w:themeColor="text1"/>
          <w:sz w:val="22"/>
          <w:szCs w:val="22"/>
        </w:rPr>
        <w:t>Częściowe odbiory robót:</w:t>
      </w:r>
    </w:p>
    <w:p w14:paraId="05DB3FE0" w14:textId="5B14288D" w:rsidR="00E113DC" w:rsidRPr="00CE5FA5" w:rsidRDefault="00E113DC" w:rsidP="00CE5FA5">
      <w:pPr>
        <w:pStyle w:val="Akapitzlist"/>
        <w:tabs>
          <w:tab w:val="left" w:pos="851"/>
          <w:tab w:val="left" w:pos="2394"/>
        </w:tabs>
        <w:spacing w:after="0" w:line="240" w:lineRule="auto"/>
        <w:ind w:left="851" w:hanging="425"/>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1)</w:t>
      </w:r>
      <w:r w:rsidRPr="00CE5FA5">
        <w:rPr>
          <w:rFonts w:ascii="Aptos" w:eastAsia="Times New Roman" w:hAnsi="Aptos" w:cs="Tahoma"/>
          <w:color w:val="000000" w:themeColor="text1"/>
          <w:sz w:val="22"/>
          <w:szCs w:val="22"/>
        </w:rPr>
        <w:tab/>
        <w:t xml:space="preserve">Wykonawca, przed częściowym odbiorem robót, zobowiązany jest do przeprowadzenia  przewidzianych w przepisach: prób, sprawdzeń i pomiarów powierzonych do wykonania robót </w:t>
      </w:r>
      <w:r w:rsidR="009446C7" w:rsidRPr="00CE5FA5">
        <w:rPr>
          <w:rFonts w:ascii="Aptos" w:eastAsia="Times New Roman" w:hAnsi="Aptos" w:cs="Tahoma"/>
          <w:color w:val="000000" w:themeColor="text1"/>
          <w:sz w:val="22"/>
          <w:szCs w:val="22"/>
        </w:rPr>
        <w:t>(jeśli dotyczy</w:t>
      </w:r>
      <w:r w:rsidR="00240EBC" w:rsidRPr="00CE5FA5">
        <w:rPr>
          <w:rFonts w:ascii="Aptos" w:eastAsia="Times New Roman" w:hAnsi="Aptos" w:cs="Tahoma"/>
          <w:color w:val="000000" w:themeColor="text1"/>
          <w:sz w:val="22"/>
          <w:szCs w:val="22"/>
        </w:rPr>
        <w:t>) oraz</w:t>
      </w:r>
      <w:r w:rsidRPr="00CE5FA5">
        <w:rPr>
          <w:rFonts w:ascii="Aptos" w:eastAsia="Times New Roman" w:hAnsi="Aptos" w:cs="Tahoma"/>
          <w:color w:val="000000" w:themeColor="text1"/>
          <w:sz w:val="22"/>
          <w:szCs w:val="22"/>
        </w:rPr>
        <w:t xml:space="preserve"> do zawiadomienia Zamawiającego o gotowości do odbioru robót.</w:t>
      </w:r>
    </w:p>
    <w:p w14:paraId="0D5532C1" w14:textId="2F649485" w:rsidR="009858B7" w:rsidRPr="00CE5FA5" w:rsidRDefault="00E113DC" w:rsidP="00CE5FA5">
      <w:pPr>
        <w:pStyle w:val="Akapitzlist"/>
        <w:tabs>
          <w:tab w:val="left" w:pos="851"/>
          <w:tab w:val="left" w:pos="2394"/>
        </w:tabs>
        <w:spacing w:after="0" w:line="240" w:lineRule="auto"/>
        <w:ind w:left="851" w:hanging="425"/>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2)</w:t>
      </w:r>
      <w:r w:rsidRPr="00CE5FA5">
        <w:rPr>
          <w:rFonts w:ascii="Aptos" w:eastAsia="Times New Roman" w:hAnsi="Aptos" w:cs="Tahoma"/>
          <w:color w:val="000000" w:themeColor="text1"/>
          <w:sz w:val="22"/>
          <w:szCs w:val="22"/>
        </w:rPr>
        <w:tab/>
        <w:t xml:space="preserve">O osiągnięciu gotowości do odbioru częściowego Wykonawca </w:t>
      </w:r>
      <w:r w:rsidR="009858B7" w:rsidRPr="00CE5FA5">
        <w:rPr>
          <w:rFonts w:ascii="Aptos" w:eastAsia="Times New Roman" w:hAnsi="Aptos" w:cs="Tahoma"/>
          <w:color w:val="000000" w:themeColor="text1"/>
          <w:sz w:val="22"/>
          <w:szCs w:val="22"/>
        </w:rPr>
        <w:t>z</w:t>
      </w:r>
      <w:r w:rsidRPr="00CE5FA5">
        <w:rPr>
          <w:rFonts w:ascii="Aptos" w:eastAsia="Times New Roman" w:hAnsi="Aptos" w:cs="Tahoma"/>
          <w:color w:val="000000" w:themeColor="text1"/>
          <w:sz w:val="22"/>
          <w:szCs w:val="22"/>
        </w:rPr>
        <w:t xml:space="preserve">obowiązany jest zawiadomić Zamawiającego </w:t>
      </w:r>
      <w:r w:rsidR="009446C7" w:rsidRPr="00CE5FA5">
        <w:rPr>
          <w:rFonts w:ascii="Aptos" w:eastAsia="Times New Roman" w:hAnsi="Aptos" w:cs="Tahoma"/>
          <w:color w:val="000000" w:themeColor="text1"/>
          <w:sz w:val="22"/>
          <w:szCs w:val="22"/>
        </w:rPr>
        <w:t>na piśmie</w:t>
      </w:r>
      <w:r w:rsidR="009476E3" w:rsidRPr="00434B8F">
        <w:rPr>
          <w:rFonts w:ascii="Aptos" w:eastAsia="Times New Roman" w:hAnsi="Aptos" w:cs="Tahoma"/>
          <w:color w:val="000000" w:themeColor="text1"/>
          <w:sz w:val="22"/>
          <w:szCs w:val="22"/>
        </w:rPr>
        <w:t xml:space="preserve"> (dopuszcza się e-mail)</w:t>
      </w:r>
      <w:r w:rsidRPr="00CE5FA5">
        <w:rPr>
          <w:rFonts w:ascii="Aptos" w:eastAsia="Times New Roman" w:hAnsi="Aptos" w:cs="Tahoma"/>
          <w:color w:val="000000" w:themeColor="text1"/>
          <w:sz w:val="22"/>
          <w:szCs w:val="22"/>
        </w:rPr>
        <w:t xml:space="preserve">. </w:t>
      </w:r>
    </w:p>
    <w:p w14:paraId="472E1BF0" w14:textId="05DD75E9" w:rsidR="00E113DC" w:rsidRPr="00CE5FA5" w:rsidRDefault="009858B7" w:rsidP="00CE5FA5">
      <w:pPr>
        <w:pStyle w:val="Akapitzlist"/>
        <w:tabs>
          <w:tab w:val="left" w:pos="851"/>
          <w:tab w:val="left" w:pos="2394"/>
        </w:tabs>
        <w:spacing w:after="0" w:line="240" w:lineRule="auto"/>
        <w:ind w:left="851" w:hanging="425"/>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 xml:space="preserve">3) </w:t>
      </w:r>
      <w:r w:rsidR="00FA1421" w:rsidRPr="00CE5FA5">
        <w:rPr>
          <w:rFonts w:ascii="Aptos" w:eastAsia="Times New Roman" w:hAnsi="Aptos" w:cs="Tahoma"/>
          <w:color w:val="000000" w:themeColor="text1"/>
          <w:sz w:val="22"/>
          <w:szCs w:val="22"/>
        </w:rPr>
        <w:t xml:space="preserve">   </w:t>
      </w:r>
      <w:r w:rsidR="00E113DC" w:rsidRPr="00CE5FA5">
        <w:rPr>
          <w:rFonts w:ascii="Aptos" w:eastAsia="Times New Roman" w:hAnsi="Aptos" w:cs="Tahoma"/>
          <w:color w:val="000000" w:themeColor="text1"/>
          <w:sz w:val="22"/>
          <w:szCs w:val="22"/>
        </w:rPr>
        <w:t xml:space="preserve">Zamawiający przystąpi do czynności odbioru nie później niż w terminie 7 dni </w:t>
      </w:r>
      <w:r w:rsidR="009476E3" w:rsidRPr="00434B8F">
        <w:rPr>
          <w:rFonts w:ascii="Aptos" w:eastAsia="Times New Roman" w:hAnsi="Aptos" w:cs="Tahoma"/>
          <w:color w:val="000000" w:themeColor="text1"/>
          <w:sz w:val="22"/>
          <w:szCs w:val="22"/>
        </w:rPr>
        <w:t xml:space="preserve">roboczych </w:t>
      </w:r>
      <w:r w:rsidR="00E113DC" w:rsidRPr="00CE5FA5">
        <w:rPr>
          <w:rFonts w:ascii="Aptos" w:eastAsia="Times New Roman" w:hAnsi="Aptos" w:cs="Tahoma"/>
          <w:color w:val="000000" w:themeColor="text1"/>
          <w:sz w:val="22"/>
          <w:szCs w:val="22"/>
        </w:rPr>
        <w:t>od dnia  zgłoszenia przez Wykonawcę gotowości do odbioru.</w:t>
      </w:r>
    </w:p>
    <w:p w14:paraId="4EF29C6E" w14:textId="5380B393" w:rsidR="00E113DC" w:rsidRPr="00CE5FA5" w:rsidRDefault="009858B7" w:rsidP="00CE5FA5">
      <w:pPr>
        <w:pStyle w:val="Akapitzlist"/>
        <w:tabs>
          <w:tab w:val="left" w:pos="851"/>
          <w:tab w:val="left" w:pos="2394"/>
        </w:tabs>
        <w:spacing w:after="0" w:line="240" w:lineRule="auto"/>
        <w:ind w:left="851" w:hanging="425"/>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4</w:t>
      </w:r>
      <w:r w:rsidR="00E113DC" w:rsidRPr="00CE5FA5">
        <w:rPr>
          <w:rFonts w:ascii="Aptos" w:eastAsia="Times New Roman" w:hAnsi="Aptos" w:cs="Tahoma"/>
          <w:color w:val="000000" w:themeColor="text1"/>
          <w:sz w:val="22"/>
          <w:szCs w:val="22"/>
        </w:rPr>
        <w:t>)</w:t>
      </w:r>
      <w:r w:rsidR="00E113DC" w:rsidRPr="00CE5FA5">
        <w:rPr>
          <w:rFonts w:ascii="Aptos" w:eastAsia="Times New Roman" w:hAnsi="Aptos" w:cs="Tahoma"/>
          <w:color w:val="000000" w:themeColor="text1"/>
          <w:sz w:val="22"/>
          <w:szCs w:val="22"/>
        </w:rPr>
        <w:tab/>
        <w:t>Z czynności odbioru sporządza się protokół odbioru częściowego robót przy udziale przedstawicieli Zamawiającego, w tym inspektora nadzoru inwestorskiego i</w:t>
      </w:r>
      <w:r w:rsidRPr="00CE5FA5">
        <w:rPr>
          <w:rFonts w:ascii="Aptos" w:eastAsia="Times New Roman" w:hAnsi="Aptos" w:cs="Tahoma"/>
          <w:color w:val="000000" w:themeColor="text1"/>
          <w:sz w:val="22"/>
          <w:szCs w:val="22"/>
        </w:rPr>
        <w:t> </w:t>
      </w:r>
      <w:r w:rsidR="00E113DC" w:rsidRPr="00CE5FA5">
        <w:rPr>
          <w:rFonts w:ascii="Aptos" w:eastAsia="Times New Roman" w:hAnsi="Aptos" w:cs="Tahoma"/>
          <w:color w:val="000000" w:themeColor="text1"/>
          <w:sz w:val="22"/>
          <w:szCs w:val="22"/>
        </w:rPr>
        <w:t>przedstawiciela/li  Wykonawcy.</w:t>
      </w:r>
    </w:p>
    <w:p w14:paraId="47DF473A" w14:textId="63BB4EDF" w:rsidR="009858B7" w:rsidRPr="00CE5FA5" w:rsidRDefault="009858B7" w:rsidP="00CE5FA5">
      <w:pPr>
        <w:pStyle w:val="Akapitzlist"/>
        <w:tabs>
          <w:tab w:val="left" w:pos="851"/>
          <w:tab w:val="left" w:pos="2394"/>
        </w:tabs>
        <w:spacing w:after="0" w:line="240" w:lineRule="auto"/>
        <w:ind w:left="851" w:hanging="425"/>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 xml:space="preserve">5) </w:t>
      </w:r>
      <w:r w:rsidR="00FA1421" w:rsidRPr="00CE5FA5">
        <w:rPr>
          <w:rFonts w:ascii="Aptos" w:eastAsia="Times New Roman" w:hAnsi="Aptos" w:cs="Tahoma"/>
          <w:color w:val="000000" w:themeColor="text1"/>
          <w:sz w:val="22"/>
          <w:szCs w:val="22"/>
        </w:rPr>
        <w:t xml:space="preserve"> </w:t>
      </w:r>
      <w:r w:rsidR="00F20FCC" w:rsidRPr="00CE5FA5">
        <w:rPr>
          <w:rFonts w:ascii="Aptos" w:hAnsi="Aptos" w:cs="Tahoma"/>
          <w:sz w:val="22"/>
          <w:szCs w:val="22"/>
        </w:rPr>
        <w:t>Warunkiem dokonania częściowego odbioru robót jest sporządzenie i podpisanie przez Zamawiającego protokołu odbioru częściowego robót, bez uwag i zastrzeżeń</w:t>
      </w:r>
      <w:r w:rsidRPr="00CE5FA5">
        <w:rPr>
          <w:rFonts w:ascii="Aptos" w:eastAsia="Times New Roman" w:hAnsi="Aptos" w:cs="Tahoma"/>
          <w:color w:val="000000" w:themeColor="text1"/>
          <w:sz w:val="22"/>
          <w:szCs w:val="22"/>
        </w:rPr>
        <w:t>.</w:t>
      </w:r>
    </w:p>
    <w:p w14:paraId="4C68046C" w14:textId="77777777" w:rsidR="00E113DC" w:rsidRPr="00CE5FA5" w:rsidRDefault="00E113DC" w:rsidP="00CE5FA5">
      <w:pPr>
        <w:pStyle w:val="Akapitzlist"/>
        <w:numPr>
          <w:ilvl w:val="5"/>
          <w:numId w:val="20"/>
        </w:numPr>
        <w:tabs>
          <w:tab w:val="left" w:pos="426"/>
          <w:tab w:val="left" w:pos="1197"/>
          <w:tab w:val="left" w:pos="2394"/>
        </w:tabs>
        <w:spacing w:after="0" w:line="240" w:lineRule="auto"/>
        <w:ind w:hanging="2520"/>
        <w:jc w:val="both"/>
        <w:rPr>
          <w:rFonts w:ascii="Aptos" w:eastAsia="Times New Roman" w:hAnsi="Aptos" w:cs="Tahoma"/>
          <w:color w:val="000000" w:themeColor="text1"/>
          <w:sz w:val="22"/>
          <w:szCs w:val="22"/>
        </w:rPr>
      </w:pPr>
      <w:r w:rsidRPr="00CE5FA5">
        <w:rPr>
          <w:rFonts w:ascii="Aptos" w:eastAsia="Times New Roman" w:hAnsi="Aptos" w:cs="Tahoma"/>
          <w:bCs/>
          <w:color w:val="000000" w:themeColor="text1"/>
          <w:sz w:val="22"/>
          <w:szCs w:val="22"/>
        </w:rPr>
        <w:t>Końcowy odbiór robót:</w:t>
      </w:r>
    </w:p>
    <w:p w14:paraId="44F1BFB8" w14:textId="40A2905A" w:rsidR="00037092" w:rsidRPr="00CE5FA5" w:rsidRDefault="00037092" w:rsidP="00CE5FA5">
      <w:pPr>
        <w:pStyle w:val="Akapitzlist"/>
        <w:numPr>
          <w:ilvl w:val="0"/>
          <w:numId w:val="59"/>
        </w:numPr>
        <w:tabs>
          <w:tab w:val="left" w:pos="851"/>
          <w:tab w:val="left" w:pos="2394"/>
        </w:tabs>
        <w:spacing w:after="0" w:line="240" w:lineRule="auto"/>
        <w:jc w:val="both"/>
        <w:rPr>
          <w:rFonts w:ascii="Aptos" w:eastAsia="Times New Roman" w:hAnsi="Aptos" w:cs="Tahoma"/>
          <w:color w:val="000000" w:themeColor="text1"/>
        </w:rPr>
      </w:pPr>
      <w:r w:rsidRPr="00CE5FA5">
        <w:rPr>
          <w:rFonts w:ascii="Aptos" w:eastAsia="Times New Roman" w:hAnsi="Aptos" w:cs="Tahoma"/>
          <w:color w:val="000000" w:themeColor="text1"/>
          <w:sz w:val="22"/>
          <w:szCs w:val="22"/>
        </w:rPr>
        <w:t>Wykonanie Umowy, przez które rozumie się zakończenie robót objętych zakresem przedmiotowym Umowy, potwierdza końcowy protokół odbioru Przedmiotu Umowy (Inwestycji), sporządzony przy współudziale Wykonawcy i Zamawiającego oraz inspektora nadzoru inwestorskiego.</w:t>
      </w:r>
    </w:p>
    <w:p w14:paraId="4D7E829E" w14:textId="102D4A29" w:rsidR="00E113DC" w:rsidRPr="00CE5FA5" w:rsidRDefault="00E113DC" w:rsidP="00CE5FA5">
      <w:pPr>
        <w:pStyle w:val="Akapitzlist"/>
        <w:numPr>
          <w:ilvl w:val="0"/>
          <w:numId w:val="59"/>
        </w:numPr>
        <w:tabs>
          <w:tab w:val="left" w:pos="851"/>
          <w:tab w:val="left" w:pos="2394"/>
        </w:tabs>
        <w:spacing w:after="0" w:line="240" w:lineRule="auto"/>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 xml:space="preserve">Wykonawca, przed </w:t>
      </w:r>
      <w:r w:rsidR="009770E4" w:rsidRPr="00CE5FA5">
        <w:rPr>
          <w:rFonts w:ascii="Aptos" w:eastAsia="Times New Roman" w:hAnsi="Aptos" w:cs="Tahoma"/>
          <w:color w:val="000000" w:themeColor="text1"/>
          <w:sz w:val="22"/>
          <w:szCs w:val="22"/>
        </w:rPr>
        <w:t xml:space="preserve">końcowym </w:t>
      </w:r>
      <w:r w:rsidRPr="00CE5FA5">
        <w:rPr>
          <w:rFonts w:ascii="Aptos" w:eastAsia="Times New Roman" w:hAnsi="Aptos" w:cs="Tahoma"/>
          <w:color w:val="000000" w:themeColor="text1"/>
          <w:sz w:val="22"/>
          <w:szCs w:val="22"/>
        </w:rPr>
        <w:t>odbiorem robót, zobowiązany jest do przeprowadzenia  przewidzianych w przepisach: prób, sprawdzeń i pomiarów powierzonych do wykonania robót</w:t>
      </w:r>
      <w:r w:rsidR="00240EBC" w:rsidRPr="00CE5FA5">
        <w:rPr>
          <w:rFonts w:ascii="Aptos" w:eastAsia="Times New Roman" w:hAnsi="Aptos" w:cs="Tahoma"/>
          <w:color w:val="000000" w:themeColor="text1"/>
          <w:sz w:val="22"/>
          <w:szCs w:val="22"/>
        </w:rPr>
        <w:t xml:space="preserve"> oraz</w:t>
      </w:r>
      <w:r w:rsidRPr="00CE5FA5">
        <w:rPr>
          <w:rFonts w:ascii="Aptos" w:eastAsia="Times New Roman" w:hAnsi="Aptos" w:cs="Tahoma"/>
          <w:color w:val="000000" w:themeColor="text1"/>
          <w:sz w:val="22"/>
          <w:szCs w:val="22"/>
        </w:rPr>
        <w:t xml:space="preserve"> do zawiadomienia Zamawiającego o gotowości do odbioru robót.</w:t>
      </w:r>
    </w:p>
    <w:p w14:paraId="00367784" w14:textId="3482C3BD" w:rsidR="00240EBC" w:rsidRPr="00CE5FA5" w:rsidRDefault="00240EBC" w:rsidP="00CE5FA5">
      <w:pPr>
        <w:pStyle w:val="Akapitzlist"/>
        <w:numPr>
          <w:ilvl w:val="0"/>
          <w:numId w:val="59"/>
        </w:numPr>
        <w:tabs>
          <w:tab w:val="left" w:pos="851"/>
          <w:tab w:val="left" w:pos="2394"/>
        </w:tabs>
        <w:spacing w:after="0" w:line="240" w:lineRule="auto"/>
        <w:jc w:val="both"/>
        <w:rPr>
          <w:rFonts w:ascii="Aptos" w:eastAsia="Times New Roman" w:hAnsi="Aptos" w:cs="Tahoma"/>
          <w:color w:val="000000" w:themeColor="text1"/>
        </w:rPr>
      </w:pPr>
      <w:r w:rsidRPr="00CE5FA5">
        <w:rPr>
          <w:rFonts w:ascii="Aptos" w:eastAsia="Times New Roman" w:hAnsi="Aptos" w:cs="Tahoma"/>
          <w:color w:val="000000" w:themeColor="text1"/>
          <w:sz w:val="22"/>
          <w:szCs w:val="22"/>
        </w:rPr>
        <w:t>O osiągnięciu gotowości do odbioru Wykonawca zobowiązany jest zawiadomić Zamawiającego na piśmie.</w:t>
      </w:r>
    </w:p>
    <w:p w14:paraId="176B7BE5" w14:textId="5453B8CC" w:rsidR="00240EBC" w:rsidRPr="00CE5FA5" w:rsidRDefault="00E113DC" w:rsidP="00CE5FA5">
      <w:pPr>
        <w:pStyle w:val="Akapitzlist"/>
        <w:numPr>
          <w:ilvl w:val="0"/>
          <w:numId w:val="59"/>
        </w:numPr>
        <w:tabs>
          <w:tab w:val="left" w:pos="851"/>
          <w:tab w:val="left" w:pos="2394"/>
        </w:tabs>
        <w:spacing w:after="0" w:line="240" w:lineRule="auto"/>
        <w:jc w:val="both"/>
        <w:rPr>
          <w:rFonts w:ascii="Aptos" w:eastAsia="Times New Roman" w:hAnsi="Aptos" w:cs="Tahoma"/>
          <w:color w:val="000000" w:themeColor="text1"/>
        </w:rPr>
      </w:pPr>
      <w:r w:rsidRPr="00CE5FA5">
        <w:rPr>
          <w:rFonts w:ascii="Aptos" w:eastAsia="Times New Roman" w:hAnsi="Aptos" w:cs="Tahoma"/>
          <w:color w:val="000000" w:themeColor="text1"/>
          <w:sz w:val="22"/>
          <w:szCs w:val="22"/>
        </w:rPr>
        <w:lastRenderedPageBreak/>
        <w:t xml:space="preserve">Zamawiający przystąpi do czynności odbioru nie później niż w terminie 7 </w:t>
      </w:r>
      <w:r w:rsidR="00350499" w:rsidRPr="00CE5FA5">
        <w:rPr>
          <w:rFonts w:ascii="Aptos" w:eastAsia="Times New Roman" w:hAnsi="Aptos" w:cs="Tahoma"/>
          <w:color w:val="000000" w:themeColor="text1"/>
          <w:sz w:val="22"/>
          <w:szCs w:val="22"/>
        </w:rPr>
        <w:t xml:space="preserve">roboczych </w:t>
      </w:r>
      <w:r w:rsidRPr="00CE5FA5">
        <w:rPr>
          <w:rFonts w:ascii="Aptos" w:eastAsia="Times New Roman" w:hAnsi="Aptos" w:cs="Tahoma"/>
          <w:color w:val="000000" w:themeColor="text1"/>
          <w:sz w:val="22"/>
          <w:szCs w:val="22"/>
        </w:rPr>
        <w:t>dni od dnia  zgłoszenia przez Wykonawcę gotowości do odbioru.</w:t>
      </w:r>
    </w:p>
    <w:p w14:paraId="3D89C307" w14:textId="0D543797" w:rsidR="00240EBC" w:rsidRPr="00CE5FA5" w:rsidRDefault="00E113DC" w:rsidP="00CE5FA5">
      <w:pPr>
        <w:pStyle w:val="Akapitzlist"/>
        <w:numPr>
          <w:ilvl w:val="0"/>
          <w:numId w:val="59"/>
        </w:numPr>
        <w:tabs>
          <w:tab w:val="left" w:pos="851"/>
          <w:tab w:val="left" w:pos="2394"/>
        </w:tabs>
        <w:spacing w:after="0" w:line="240" w:lineRule="auto"/>
        <w:jc w:val="both"/>
        <w:rPr>
          <w:rFonts w:ascii="Aptos" w:eastAsia="Times New Roman" w:hAnsi="Aptos" w:cs="Tahoma"/>
          <w:color w:val="000000" w:themeColor="text1"/>
        </w:rPr>
      </w:pPr>
      <w:r w:rsidRPr="00CE5FA5">
        <w:rPr>
          <w:rFonts w:ascii="Aptos" w:eastAsia="Times New Roman" w:hAnsi="Aptos" w:cs="Tahoma"/>
          <w:color w:val="000000" w:themeColor="text1"/>
          <w:sz w:val="22"/>
          <w:szCs w:val="22"/>
        </w:rPr>
        <w:t xml:space="preserve">Gotowość do odbioru oznacza niezależnie od wykonania robót budowlanych  </w:t>
      </w:r>
      <w:r w:rsidR="00240EBC" w:rsidRPr="00CE5FA5">
        <w:rPr>
          <w:rFonts w:ascii="Aptos" w:eastAsia="Times New Roman" w:hAnsi="Aptos" w:cs="Tahoma"/>
          <w:color w:val="000000" w:themeColor="text1"/>
          <w:sz w:val="22"/>
          <w:szCs w:val="22"/>
        </w:rPr>
        <w:t xml:space="preserve">i czynności </w:t>
      </w:r>
      <w:r w:rsidRPr="00CE5FA5">
        <w:rPr>
          <w:rFonts w:ascii="Aptos" w:eastAsia="Times New Roman" w:hAnsi="Aptos" w:cs="Tahoma"/>
          <w:color w:val="000000" w:themeColor="text1"/>
          <w:sz w:val="22"/>
          <w:szCs w:val="22"/>
        </w:rPr>
        <w:t xml:space="preserve">objętych </w:t>
      </w:r>
      <w:r w:rsidR="00240EBC"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 xml:space="preserve">mową także przygotowanie i skompletowanie wszystkich wymaganych przepisami Prawa budowlanego oraz </w:t>
      </w:r>
      <w:r w:rsidR="00240EBC"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mową dokumentacji i dokumentów.</w:t>
      </w:r>
    </w:p>
    <w:p w14:paraId="2EABC281" w14:textId="2005DA5E" w:rsidR="00240EBC" w:rsidRPr="00CE5FA5" w:rsidRDefault="00E113DC" w:rsidP="00CE5FA5">
      <w:pPr>
        <w:pStyle w:val="Akapitzlist"/>
        <w:numPr>
          <w:ilvl w:val="0"/>
          <w:numId w:val="59"/>
        </w:numPr>
        <w:tabs>
          <w:tab w:val="left" w:pos="851"/>
          <w:tab w:val="left" w:pos="2394"/>
        </w:tabs>
        <w:spacing w:after="0" w:line="240" w:lineRule="auto"/>
        <w:jc w:val="both"/>
        <w:rPr>
          <w:rFonts w:ascii="Aptos" w:hAnsi="Aptos" w:cs="Tahoma"/>
          <w:sz w:val="22"/>
          <w:szCs w:val="22"/>
        </w:rPr>
      </w:pPr>
      <w:r w:rsidRPr="00CE5FA5">
        <w:rPr>
          <w:rFonts w:ascii="Aptos" w:hAnsi="Aptos" w:cs="Tahoma"/>
        </w:rPr>
        <w:t>Z czynności odbioru sporządza się protokół odbioru robót przy udziale przedstawicieli Zamawiającego, w tym inspektora nadzoru inwestorskiego i przedstawiciela/li  Wykonawcy.</w:t>
      </w:r>
    </w:p>
    <w:p w14:paraId="52015ABE" w14:textId="1B97109B" w:rsidR="00240EBC" w:rsidRPr="00CE5FA5" w:rsidRDefault="009770E4" w:rsidP="00CE5FA5">
      <w:pPr>
        <w:pStyle w:val="Akapitzlist"/>
        <w:numPr>
          <w:ilvl w:val="0"/>
          <w:numId w:val="59"/>
        </w:numPr>
        <w:tabs>
          <w:tab w:val="left" w:pos="851"/>
          <w:tab w:val="left" w:pos="2394"/>
        </w:tabs>
        <w:spacing w:after="0" w:line="240" w:lineRule="auto"/>
        <w:jc w:val="both"/>
        <w:rPr>
          <w:rFonts w:ascii="Aptos" w:hAnsi="Aptos" w:cs="Tahoma"/>
          <w:sz w:val="22"/>
          <w:szCs w:val="22"/>
        </w:rPr>
      </w:pPr>
      <w:r w:rsidRPr="00CE5FA5">
        <w:rPr>
          <w:rFonts w:ascii="Aptos" w:hAnsi="Aptos" w:cs="Tahoma"/>
          <w:sz w:val="22"/>
          <w:szCs w:val="22"/>
        </w:rPr>
        <w:t xml:space="preserve">Jeżeli w toku czynności odbioru zostaną stwierdzone wady dające się usunąć lub wady uniemożliwiające używanie przedmiotu umowy zgodnie z jego przeznaczeniem, Zamawiający odmówi odbioru albo przerwie czynności odbioru do czasu usunięcia tych wad oraz wyznaczy Wykonawcy termin na ich usunięcie. </w:t>
      </w:r>
    </w:p>
    <w:p w14:paraId="7C1CAE1D" w14:textId="77777777" w:rsidR="00240EBC" w:rsidRPr="00CE5FA5" w:rsidRDefault="00240EBC" w:rsidP="00CE5FA5">
      <w:pPr>
        <w:pStyle w:val="Akapitzlist"/>
        <w:numPr>
          <w:ilvl w:val="0"/>
          <w:numId w:val="59"/>
        </w:numPr>
        <w:tabs>
          <w:tab w:val="left" w:pos="851"/>
          <w:tab w:val="left" w:pos="2394"/>
        </w:tabs>
        <w:spacing w:after="0" w:line="240" w:lineRule="auto"/>
        <w:jc w:val="both"/>
        <w:rPr>
          <w:rFonts w:ascii="Aptos" w:hAnsi="Aptos" w:cs="Tahoma"/>
          <w:sz w:val="22"/>
          <w:szCs w:val="22"/>
        </w:rPr>
      </w:pPr>
      <w:r w:rsidRPr="00CE5FA5">
        <w:rPr>
          <w:rFonts w:ascii="Aptos" w:hAnsi="Aptos" w:cs="Tahoma"/>
          <w:sz w:val="22"/>
          <w:szCs w:val="22"/>
        </w:rPr>
        <w:t>W przypadku niewykonania obowiązku usunięcia wad w terminie wyznaczonym przez Zamawiającego, Zamawiający może:</w:t>
      </w:r>
    </w:p>
    <w:p w14:paraId="73508991" w14:textId="77777777" w:rsidR="00240EBC" w:rsidRPr="00CE5FA5" w:rsidRDefault="00240EBC" w:rsidP="00CE5FA5">
      <w:pPr>
        <w:pStyle w:val="Akapitzlist"/>
        <w:numPr>
          <w:ilvl w:val="1"/>
          <w:numId w:val="52"/>
        </w:numPr>
        <w:spacing w:after="0" w:line="240" w:lineRule="auto"/>
        <w:ind w:left="1276" w:hanging="425"/>
        <w:jc w:val="both"/>
        <w:rPr>
          <w:rFonts w:ascii="Aptos" w:hAnsi="Aptos" w:cs="Tahoma"/>
          <w:sz w:val="22"/>
          <w:szCs w:val="22"/>
        </w:rPr>
      </w:pPr>
      <w:r w:rsidRPr="00CE5FA5">
        <w:rPr>
          <w:rFonts w:ascii="Aptos" w:hAnsi="Aptos" w:cs="Tahoma"/>
          <w:sz w:val="22"/>
          <w:szCs w:val="22"/>
        </w:rPr>
        <w:t>zlecić usunięcie wad osobie trzeciej na koszt i ryzyko Wykonawcy (wykonanie zastępcze),</w:t>
      </w:r>
    </w:p>
    <w:p w14:paraId="73BA6367" w14:textId="00D82287" w:rsidR="00240EBC" w:rsidRPr="00CE5FA5" w:rsidRDefault="00240EBC" w:rsidP="00CE5FA5">
      <w:pPr>
        <w:numPr>
          <w:ilvl w:val="1"/>
          <w:numId w:val="52"/>
        </w:numPr>
        <w:spacing w:after="0" w:line="240" w:lineRule="auto"/>
        <w:ind w:left="1276" w:hanging="425"/>
        <w:jc w:val="both"/>
        <w:rPr>
          <w:rFonts w:ascii="Aptos" w:hAnsi="Aptos" w:cs="Tahoma"/>
        </w:rPr>
      </w:pPr>
      <w:r w:rsidRPr="00CE5FA5">
        <w:rPr>
          <w:rFonts w:ascii="Aptos" w:hAnsi="Aptos" w:cs="Tahoma"/>
        </w:rPr>
        <w:t xml:space="preserve">potrącić koszty </w:t>
      </w:r>
      <w:r w:rsidR="00350499" w:rsidRPr="00434B8F">
        <w:rPr>
          <w:rFonts w:ascii="Aptos" w:hAnsi="Aptos" w:cs="Tahoma"/>
        </w:rPr>
        <w:t xml:space="preserve">usunięcia wad </w:t>
      </w:r>
      <w:r w:rsidRPr="00CE5FA5">
        <w:rPr>
          <w:rFonts w:ascii="Aptos" w:hAnsi="Aptos" w:cs="Tahoma"/>
        </w:rPr>
        <w:t>z wynagrodzenia Wykonawcy lub zabezpieczenia należytego wykonania Umowy,</w:t>
      </w:r>
    </w:p>
    <w:p w14:paraId="50845DA1" w14:textId="0D64D697" w:rsidR="00240EBC" w:rsidRPr="00CE5FA5" w:rsidRDefault="00240EBC" w:rsidP="00CE5FA5">
      <w:pPr>
        <w:numPr>
          <w:ilvl w:val="1"/>
          <w:numId w:val="52"/>
        </w:numPr>
        <w:spacing w:after="0" w:line="240" w:lineRule="auto"/>
        <w:ind w:left="1276" w:hanging="425"/>
        <w:jc w:val="both"/>
        <w:rPr>
          <w:rFonts w:ascii="Aptos" w:hAnsi="Aptos" w:cs="Tahoma"/>
        </w:rPr>
      </w:pPr>
      <w:r w:rsidRPr="00CE5FA5">
        <w:rPr>
          <w:rFonts w:ascii="Aptos" w:hAnsi="Aptos" w:cs="Tahoma"/>
        </w:rPr>
        <w:t>naliczać kary umowne</w:t>
      </w:r>
      <w:r w:rsidR="00EE0C7E" w:rsidRPr="00CE5FA5">
        <w:rPr>
          <w:rFonts w:ascii="Aptos" w:hAnsi="Aptos" w:cs="Tahoma"/>
        </w:rPr>
        <w:t xml:space="preserve"> o których mowa w</w:t>
      </w:r>
      <w:r w:rsidR="00350499" w:rsidRPr="00434B8F">
        <w:rPr>
          <w:rFonts w:ascii="Aptos" w:hAnsi="Aptos" w:cs="Tahoma"/>
        </w:rPr>
        <w:t xml:space="preserve"> </w:t>
      </w:r>
      <w:r w:rsidR="00350499" w:rsidRPr="00CE5FA5">
        <w:rPr>
          <w:rFonts w:ascii="Aptos" w:hAnsi="Aptos" w:cs="Arial"/>
        </w:rPr>
        <w:t>§</w:t>
      </w:r>
      <w:r w:rsidR="00350499" w:rsidRPr="00434B8F">
        <w:rPr>
          <w:rFonts w:ascii="Aptos" w:hAnsi="Aptos" w:cs="Tahoma"/>
        </w:rPr>
        <w:t xml:space="preserve"> 17 ust. 1 pkt 2.</w:t>
      </w:r>
    </w:p>
    <w:p w14:paraId="21100BD3" w14:textId="70890EE2" w:rsidR="00240EBC" w:rsidRPr="00CE5FA5" w:rsidRDefault="009770E4" w:rsidP="00CE5FA5">
      <w:pPr>
        <w:pStyle w:val="Akapitzlist"/>
        <w:numPr>
          <w:ilvl w:val="0"/>
          <w:numId w:val="59"/>
        </w:numPr>
        <w:tabs>
          <w:tab w:val="left" w:pos="851"/>
          <w:tab w:val="left" w:pos="2394"/>
        </w:tabs>
        <w:spacing w:after="0" w:line="240" w:lineRule="auto"/>
        <w:jc w:val="both"/>
        <w:rPr>
          <w:rFonts w:ascii="Aptos" w:hAnsi="Aptos" w:cs="Tahoma"/>
          <w:sz w:val="22"/>
          <w:szCs w:val="22"/>
        </w:rPr>
      </w:pPr>
      <w:r w:rsidRPr="00CE5FA5">
        <w:rPr>
          <w:rFonts w:ascii="Aptos" w:hAnsi="Aptos" w:cs="Tahoma"/>
          <w:sz w:val="22"/>
          <w:szCs w:val="22"/>
        </w:rPr>
        <w:t xml:space="preserve">W przypadku stwierdzenia wad niedających się usunąć Zamawiający ma prawo odstąpić od </w:t>
      </w:r>
      <w:r w:rsidR="00C07F60" w:rsidRPr="00CE5FA5">
        <w:rPr>
          <w:rFonts w:ascii="Aptos" w:hAnsi="Aptos" w:cs="Tahoma"/>
          <w:sz w:val="22"/>
          <w:szCs w:val="22"/>
        </w:rPr>
        <w:t>U</w:t>
      </w:r>
      <w:r w:rsidRPr="00CE5FA5">
        <w:rPr>
          <w:rFonts w:ascii="Aptos" w:hAnsi="Aptos" w:cs="Tahoma"/>
          <w:sz w:val="22"/>
          <w:szCs w:val="22"/>
        </w:rPr>
        <w:t>mowy, zgodnie z postanowieniami § 14, z uwzględnieniem kar umownych przewidzianych w § 17.</w:t>
      </w:r>
    </w:p>
    <w:p w14:paraId="35AB3A88" w14:textId="550CDE80" w:rsidR="00E113DC" w:rsidRPr="00CE5FA5" w:rsidRDefault="009770E4" w:rsidP="00CE5FA5">
      <w:pPr>
        <w:pStyle w:val="Akapitzlist"/>
        <w:numPr>
          <w:ilvl w:val="0"/>
          <w:numId w:val="59"/>
        </w:numPr>
        <w:tabs>
          <w:tab w:val="left" w:pos="851"/>
          <w:tab w:val="left" w:pos="2394"/>
        </w:tabs>
        <w:spacing w:after="0" w:line="240" w:lineRule="auto"/>
        <w:jc w:val="both"/>
        <w:rPr>
          <w:rFonts w:ascii="Aptos" w:eastAsia="Times New Roman" w:hAnsi="Aptos" w:cs="Tahoma"/>
          <w:color w:val="000000" w:themeColor="text1"/>
        </w:rPr>
      </w:pPr>
      <w:r w:rsidRPr="00CE5FA5">
        <w:rPr>
          <w:rFonts w:ascii="Aptos" w:eastAsia="Times New Roman" w:hAnsi="Aptos" w:cs="Tahoma"/>
          <w:color w:val="000000" w:themeColor="text1"/>
          <w:sz w:val="22"/>
          <w:szCs w:val="22"/>
        </w:rPr>
        <w:t>Z chwilą</w:t>
      </w:r>
      <w:r w:rsidR="00E113DC" w:rsidRPr="00CE5FA5">
        <w:rPr>
          <w:rFonts w:ascii="Aptos" w:eastAsia="Times New Roman" w:hAnsi="Aptos" w:cs="Tahoma"/>
          <w:color w:val="000000" w:themeColor="text1"/>
          <w:sz w:val="22"/>
          <w:szCs w:val="22"/>
        </w:rPr>
        <w:t xml:space="preserve"> dokonani</w:t>
      </w:r>
      <w:r w:rsidRPr="00CE5FA5">
        <w:rPr>
          <w:rFonts w:ascii="Aptos" w:eastAsia="Times New Roman" w:hAnsi="Aptos" w:cs="Tahoma"/>
          <w:color w:val="000000" w:themeColor="text1"/>
          <w:sz w:val="22"/>
          <w:szCs w:val="22"/>
        </w:rPr>
        <w:t>a</w:t>
      </w:r>
      <w:r w:rsidR="00E113DC" w:rsidRPr="00CE5FA5">
        <w:rPr>
          <w:rFonts w:ascii="Aptos" w:eastAsia="Times New Roman" w:hAnsi="Aptos" w:cs="Tahoma"/>
          <w:color w:val="000000" w:themeColor="text1"/>
          <w:sz w:val="22"/>
          <w:szCs w:val="22"/>
        </w:rPr>
        <w:t xml:space="preserve"> odbioru końcowego</w:t>
      </w:r>
      <w:r w:rsidRPr="00CE5FA5">
        <w:rPr>
          <w:rFonts w:ascii="Aptos" w:eastAsia="Times New Roman" w:hAnsi="Aptos" w:cs="Tahoma"/>
          <w:color w:val="000000" w:themeColor="text1"/>
          <w:sz w:val="22"/>
          <w:szCs w:val="22"/>
        </w:rPr>
        <w:t>, tj. podpisaniu bez uwag i zastrzeżeń protokołu odbioru końcowego przedmiotu Umowy,</w:t>
      </w:r>
      <w:r w:rsidR="00E113DC" w:rsidRPr="00CE5FA5">
        <w:rPr>
          <w:rFonts w:ascii="Aptos" w:eastAsia="Times New Roman" w:hAnsi="Aptos" w:cs="Tahoma"/>
          <w:color w:val="000000" w:themeColor="text1"/>
          <w:sz w:val="22"/>
          <w:szCs w:val="22"/>
        </w:rPr>
        <w:t xml:space="preserve"> rozpoczyna się bieg termin</w:t>
      </w:r>
      <w:r w:rsidR="003B4BE7" w:rsidRPr="00CE5FA5">
        <w:rPr>
          <w:rFonts w:ascii="Aptos" w:eastAsia="Times New Roman" w:hAnsi="Aptos" w:cs="Tahoma"/>
          <w:color w:val="000000" w:themeColor="text1"/>
          <w:sz w:val="22"/>
          <w:szCs w:val="22"/>
        </w:rPr>
        <w:t>ów</w:t>
      </w:r>
      <w:r w:rsidR="00E113DC" w:rsidRPr="00CE5FA5">
        <w:rPr>
          <w:rFonts w:ascii="Aptos" w:eastAsia="Times New Roman" w:hAnsi="Aptos" w:cs="Tahoma"/>
          <w:color w:val="000000" w:themeColor="text1"/>
          <w:sz w:val="22"/>
          <w:szCs w:val="22"/>
        </w:rPr>
        <w:t xml:space="preserve"> rękojmi i gwarancji.</w:t>
      </w:r>
    </w:p>
    <w:p w14:paraId="2F5CAE00" w14:textId="77777777" w:rsidR="00E113DC" w:rsidRPr="00CE5FA5" w:rsidRDefault="00E113DC" w:rsidP="00CE5FA5">
      <w:pPr>
        <w:pStyle w:val="western"/>
        <w:tabs>
          <w:tab w:val="left" w:pos="0"/>
        </w:tabs>
        <w:spacing w:before="0" w:beforeAutospacing="0" w:after="0"/>
        <w:jc w:val="center"/>
        <w:rPr>
          <w:rFonts w:ascii="Aptos" w:hAnsi="Aptos" w:cs="Tahoma"/>
          <w:b/>
          <w:bCs/>
          <w:color w:val="000000" w:themeColor="text1"/>
          <w:sz w:val="22"/>
          <w:szCs w:val="22"/>
        </w:rPr>
      </w:pPr>
    </w:p>
    <w:p w14:paraId="1401BF5F" w14:textId="1EF16FDA"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6.</w:t>
      </w:r>
    </w:p>
    <w:p w14:paraId="22174E32"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Termin realizacji Umowy</w:t>
      </w:r>
    </w:p>
    <w:p w14:paraId="32251037" w14:textId="704E419C" w:rsidR="00063D70" w:rsidRPr="00CE5FA5" w:rsidRDefault="00063D70" w:rsidP="00CE5FA5">
      <w:pPr>
        <w:numPr>
          <w:ilvl w:val="0"/>
          <w:numId w:val="33"/>
        </w:numPr>
        <w:tabs>
          <w:tab w:val="clear" w:pos="720"/>
        </w:tabs>
        <w:spacing w:after="0" w:line="240" w:lineRule="auto"/>
        <w:ind w:left="425" w:hanging="425"/>
        <w:jc w:val="both"/>
        <w:rPr>
          <w:rFonts w:ascii="Aptos" w:eastAsia="Times New Roman" w:hAnsi="Aptos" w:cs="Tahoma"/>
          <w:lang w:eastAsia="pl-PL"/>
        </w:rPr>
      </w:pPr>
      <w:r w:rsidRPr="00CE5FA5">
        <w:rPr>
          <w:rFonts w:ascii="Aptos" w:eastAsia="Times New Roman" w:hAnsi="Aptos" w:cs="Tahoma"/>
          <w:lang w:eastAsia="pl-PL"/>
        </w:rPr>
        <w:t xml:space="preserve">Termin realizacji zamówienia ustala się </w:t>
      </w:r>
      <w:r w:rsidR="00434B8F" w:rsidRPr="00434B8F">
        <w:rPr>
          <w:rFonts w:ascii="Aptos" w:eastAsia="Times New Roman" w:hAnsi="Aptos" w:cs="Tahoma"/>
          <w:lang w:eastAsia="pl-PL"/>
        </w:rPr>
        <w:t xml:space="preserve">do </w:t>
      </w:r>
      <w:r w:rsidR="001C56C6">
        <w:rPr>
          <w:rFonts w:ascii="Aptos" w:eastAsia="Times New Roman" w:hAnsi="Aptos" w:cs="Tahoma"/>
          <w:lang w:eastAsia="pl-PL"/>
        </w:rPr>
        <w:t>4</w:t>
      </w:r>
      <w:r w:rsidR="00434B8F" w:rsidRPr="00434B8F">
        <w:rPr>
          <w:rFonts w:ascii="Aptos" w:eastAsia="Times New Roman" w:hAnsi="Aptos" w:cs="Tahoma"/>
          <w:lang w:eastAsia="pl-PL"/>
        </w:rPr>
        <w:t xml:space="preserve"> miesięcy </w:t>
      </w:r>
      <w:r w:rsidRPr="00CE5FA5">
        <w:rPr>
          <w:rFonts w:ascii="Aptos" w:eastAsia="Times New Roman" w:hAnsi="Aptos" w:cs="Tahoma"/>
          <w:lang w:eastAsia="pl-PL"/>
        </w:rPr>
        <w:t>od dnia podpisania Umowy.</w:t>
      </w:r>
    </w:p>
    <w:p w14:paraId="2365A28F" w14:textId="4BCB5C0B" w:rsidR="000E4182" w:rsidRPr="00CE5FA5" w:rsidRDefault="00063D70" w:rsidP="00CE5FA5">
      <w:pPr>
        <w:numPr>
          <w:ilvl w:val="0"/>
          <w:numId w:val="33"/>
        </w:numPr>
        <w:tabs>
          <w:tab w:val="clear" w:pos="720"/>
        </w:tabs>
        <w:spacing w:after="0" w:line="240" w:lineRule="auto"/>
        <w:ind w:left="426" w:hanging="426"/>
        <w:jc w:val="both"/>
        <w:rPr>
          <w:rFonts w:ascii="Aptos" w:eastAsia="Times New Roman" w:hAnsi="Aptos" w:cs="Tahoma"/>
          <w:lang w:eastAsia="pl-PL"/>
        </w:rPr>
      </w:pPr>
      <w:r w:rsidRPr="00CE5FA5">
        <w:rPr>
          <w:rFonts w:ascii="Aptos" w:eastAsia="Times New Roman" w:hAnsi="Aptos" w:cs="Tahoma"/>
          <w:lang w:eastAsia="pl-PL"/>
        </w:rPr>
        <w:t>Przez termin realizacji Umowy rozumie się zakończenie robót objętych zakresem przedmiotowym Umowy, potwierdzone zgłoszeniem</w:t>
      </w:r>
      <w:r w:rsidR="00C07F60" w:rsidRPr="00CE5FA5">
        <w:rPr>
          <w:rFonts w:ascii="Aptos" w:eastAsia="Times New Roman" w:hAnsi="Aptos" w:cs="Tahoma"/>
          <w:lang w:eastAsia="pl-PL"/>
        </w:rPr>
        <w:t xml:space="preserve"> na piśmie</w:t>
      </w:r>
      <w:r w:rsidRPr="00CE5FA5">
        <w:rPr>
          <w:rFonts w:ascii="Aptos" w:eastAsia="Times New Roman" w:hAnsi="Aptos" w:cs="Tahoma"/>
          <w:lang w:eastAsia="pl-PL"/>
        </w:rPr>
        <w:t xml:space="preserve"> przez Wykonawcę gotowości do odbioru</w:t>
      </w:r>
      <w:r w:rsidR="005B6EC4" w:rsidRPr="00CE5FA5">
        <w:rPr>
          <w:rFonts w:ascii="Aptos" w:eastAsia="Times New Roman" w:hAnsi="Aptos" w:cs="Tahoma"/>
          <w:lang w:eastAsia="pl-PL"/>
        </w:rPr>
        <w:t xml:space="preserve"> </w:t>
      </w:r>
      <w:r w:rsidR="005B6EC4" w:rsidRPr="00CE5FA5">
        <w:rPr>
          <w:rFonts w:ascii="Aptos" w:eastAsia="Times New Roman" w:hAnsi="Aptos" w:cs="Tahoma"/>
          <w:color w:val="000000" w:themeColor="text1"/>
        </w:rPr>
        <w:t xml:space="preserve">końcowego zgodnie z treścią </w:t>
      </w:r>
      <w:r w:rsidR="005B6EC4" w:rsidRPr="00CE5FA5">
        <w:rPr>
          <w:rFonts w:ascii="Aptos" w:hAnsi="Aptos" w:cs="Tahoma"/>
          <w:color w:val="000000" w:themeColor="text1"/>
        </w:rPr>
        <w:t>§</w:t>
      </w:r>
      <w:r w:rsidR="005B6EC4" w:rsidRPr="00CE5FA5">
        <w:rPr>
          <w:rFonts w:ascii="Aptos" w:eastAsia="Times New Roman" w:hAnsi="Aptos" w:cs="Tahoma"/>
          <w:color w:val="000000" w:themeColor="text1"/>
        </w:rPr>
        <w:t xml:space="preserve"> 5</w:t>
      </w:r>
      <w:r w:rsidR="00ED4BBF">
        <w:rPr>
          <w:rFonts w:ascii="Aptos" w:eastAsia="Times New Roman" w:hAnsi="Aptos" w:cs="Tahoma"/>
          <w:color w:val="000000" w:themeColor="text1"/>
        </w:rPr>
        <w:t>.</w:t>
      </w:r>
    </w:p>
    <w:p w14:paraId="751AFFAD" w14:textId="77777777" w:rsidR="00063D70" w:rsidRPr="00CE5FA5" w:rsidRDefault="00063D70" w:rsidP="00CE5FA5">
      <w:pPr>
        <w:numPr>
          <w:ilvl w:val="0"/>
          <w:numId w:val="33"/>
        </w:numPr>
        <w:tabs>
          <w:tab w:val="clear" w:pos="720"/>
          <w:tab w:val="left" w:pos="426"/>
        </w:tabs>
        <w:spacing w:after="0" w:line="240" w:lineRule="auto"/>
        <w:ind w:left="426" w:hanging="426"/>
        <w:jc w:val="both"/>
        <w:rPr>
          <w:rFonts w:ascii="Aptos" w:eastAsia="Times New Roman" w:hAnsi="Aptos" w:cs="Tahoma"/>
          <w:lang w:eastAsia="pl-PL"/>
        </w:rPr>
      </w:pPr>
      <w:r w:rsidRPr="00CE5FA5">
        <w:rPr>
          <w:rFonts w:ascii="Aptos" w:eastAsia="Times New Roman" w:hAnsi="Aptos" w:cs="Tahoma"/>
          <w:lang w:eastAsia="pl-PL"/>
        </w:rPr>
        <w:t>Zmiana terminu zakończenia realizacji przedmiotu Umowy wymaga każdorazowo zawarcia aneksu do Umowy w formie pisemnej pod rygorem nieważności.</w:t>
      </w:r>
    </w:p>
    <w:p w14:paraId="27CF98E5" w14:textId="77777777" w:rsidR="00063D70" w:rsidRPr="00CE5FA5" w:rsidRDefault="00063D70" w:rsidP="00CE5FA5">
      <w:pPr>
        <w:numPr>
          <w:ilvl w:val="0"/>
          <w:numId w:val="33"/>
        </w:numPr>
        <w:tabs>
          <w:tab w:val="clear" w:pos="720"/>
          <w:tab w:val="left" w:pos="426"/>
        </w:tabs>
        <w:spacing w:after="0" w:line="240" w:lineRule="auto"/>
        <w:ind w:left="425" w:hanging="425"/>
        <w:jc w:val="both"/>
        <w:rPr>
          <w:rFonts w:ascii="Aptos" w:eastAsia="Times New Roman" w:hAnsi="Aptos" w:cs="Tahoma"/>
          <w:lang w:eastAsia="pl-PL"/>
        </w:rPr>
      </w:pPr>
      <w:r w:rsidRPr="00CE5FA5">
        <w:rPr>
          <w:rFonts w:ascii="Aptos" w:eastAsia="Times New Roman" w:hAnsi="Aptos" w:cs="Tahoma"/>
          <w:lang w:eastAsia="pl-PL"/>
        </w:rPr>
        <w:t>W przypadku konieczności wykonania robót dodatkowych lub zamiennych Strony każdorazowo dokonają oceny ich wpływu na:</w:t>
      </w:r>
    </w:p>
    <w:p w14:paraId="62294535" w14:textId="77777777" w:rsidR="00063D70" w:rsidRPr="00CE5FA5" w:rsidRDefault="00063D70" w:rsidP="00CE5FA5">
      <w:pPr>
        <w:numPr>
          <w:ilvl w:val="0"/>
          <w:numId w:val="34"/>
        </w:numPr>
        <w:tabs>
          <w:tab w:val="clear" w:pos="720"/>
        </w:tabs>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zakres przedmiotu Umowy,</w:t>
      </w:r>
    </w:p>
    <w:p w14:paraId="6450EF0C" w14:textId="77777777" w:rsidR="00063D70" w:rsidRPr="00CE5FA5" w:rsidRDefault="00063D70" w:rsidP="00CE5FA5">
      <w:pPr>
        <w:numPr>
          <w:ilvl w:val="0"/>
          <w:numId w:val="34"/>
        </w:numPr>
        <w:tabs>
          <w:tab w:val="clear" w:pos="720"/>
        </w:tabs>
        <w:spacing w:after="0" w:line="240" w:lineRule="auto"/>
        <w:ind w:left="851" w:hanging="425"/>
        <w:jc w:val="both"/>
        <w:rPr>
          <w:rFonts w:ascii="Aptos" w:eastAsia="Times New Roman" w:hAnsi="Aptos" w:cs="Tahoma"/>
          <w:lang w:eastAsia="pl-PL"/>
        </w:rPr>
      </w:pPr>
      <w:r w:rsidRPr="00CE5FA5">
        <w:rPr>
          <w:rFonts w:ascii="Aptos" w:eastAsia="Times New Roman" w:hAnsi="Aptos" w:cs="Tahoma"/>
          <w:lang w:eastAsia="pl-PL"/>
        </w:rPr>
        <w:t>wynagrodzenie Wykonawcy,</w:t>
      </w:r>
    </w:p>
    <w:p w14:paraId="1978EA10" w14:textId="77777777" w:rsidR="004A3FB2" w:rsidRPr="00CE5FA5" w:rsidRDefault="00063D70" w:rsidP="00CE5FA5">
      <w:pPr>
        <w:numPr>
          <w:ilvl w:val="0"/>
          <w:numId w:val="34"/>
        </w:numPr>
        <w:tabs>
          <w:tab w:val="clear" w:pos="720"/>
        </w:tabs>
        <w:spacing w:after="0" w:line="240" w:lineRule="auto"/>
        <w:ind w:left="851" w:hanging="426"/>
        <w:jc w:val="both"/>
        <w:rPr>
          <w:rFonts w:ascii="Aptos" w:eastAsia="Times New Roman" w:hAnsi="Aptos" w:cs="Tahoma"/>
          <w:lang w:eastAsia="pl-PL"/>
        </w:rPr>
      </w:pPr>
      <w:r w:rsidRPr="00CE5FA5">
        <w:rPr>
          <w:rFonts w:ascii="Aptos" w:eastAsia="Times New Roman" w:hAnsi="Aptos" w:cs="Tahoma"/>
          <w:lang w:eastAsia="pl-PL"/>
        </w:rPr>
        <w:t>termin realizacji robót.</w:t>
      </w:r>
    </w:p>
    <w:p w14:paraId="0FEF95AD" w14:textId="0D4B3690" w:rsidR="00063D70" w:rsidRPr="00CE5FA5" w:rsidRDefault="00063D70" w:rsidP="00CE5FA5">
      <w:pPr>
        <w:spacing w:after="0" w:line="240" w:lineRule="auto"/>
        <w:ind w:left="425"/>
        <w:jc w:val="both"/>
        <w:rPr>
          <w:rFonts w:ascii="Aptos" w:eastAsia="Times New Roman" w:hAnsi="Aptos" w:cs="Tahoma"/>
          <w:lang w:eastAsia="pl-PL"/>
        </w:rPr>
      </w:pPr>
      <w:r w:rsidRPr="00CE5FA5">
        <w:rPr>
          <w:rFonts w:ascii="Aptos" w:eastAsia="Times New Roman" w:hAnsi="Aptos" w:cs="Tahoma"/>
          <w:lang w:eastAsia="pl-PL"/>
        </w:rPr>
        <w:t>Jeżeli wykonanie robót dodatkowych lub zamiennych powoduje zmianę terminu zakończenia realizacji robót lub wysokości wynagrodzenia, zmiany te wymagają zawarcia aneksu do Umowy.</w:t>
      </w:r>
    </w:p>
    <w:p w14:paraId="2FFA8FAF" w14:textId="77777777" w:rsidR="005B6EC4" w:rsidRPr="00CE5FA5" w:rsidRDefault="005B6EC4" w:rsidP="00CE5FA5">
      <w:pPr>
        <w:pStyle w:val="western"/>
        <w:tabs>
          <w:tab w:val="left" w:pos="0"/>
        </w:tabs>
        <w:spacing w:before="0" w:beforeAutospacing="0" w:after="0"/>
        <w:jc w:val="center"/>
        <w:rPr>
          <w:rFonts w:ascii="Aptos" w:hAnsi="Aptos" w:cs="Tahoma"/>
          <w:b/>
          <w:bCs/>
          <w:color w:val="000000" w:themeColor="text1"/>
          <w:sz w:val="22"/>
          <w:szCs w:val="22"/>
        </w:rPr>
      </w:pPr>
    </w:p>
    <w:p w14:paraId="45AFE281"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7.</w:t>
      </w:r>
    </w:p>
    <w:p w14:paraId="0791451C"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Gwarancja i rękojmia za wady</w:t>
      </w:r>
    </w:p>
    <w:p w14:paraId="357829D3" w14:textId="55057393"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Wykonawca udziela gwarancji jakości na okres ……………… miesięcy na wykonane roboty budowlane oraz na dostarczone i zamontowane materiały i urządzenia, zgodnie ze złożoną ofertą.</w:t>
      </w:r>
    </w:p>
    <w:p w14:paraId="5DE966DB" w14:textId="2879FBF4"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Okres gwarancji rozpoczyna się z dniem dokonania odbioru końcowego przedmiotu Umowy.</w:t>
      </w:r>
    </w:p>
    <w:p w14:paraId="5E1BCC47" w14:textId="54F08838"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Wykonawca ponosi odpowiedzialność z tytułu rękojmi za wady prawne i fizyczne robót budowlanych oraz dostarczonych materiałów i urządzeń przez okres …………… miesięcy, liczony od dnia odbioru końcowego przedmiotu Umowy przez Zamawiającego, zgodnie z § 5 ust. 4 pkt </w:t>
      </w:r>
      <w:r w:rsidR="003D3EDF" w:rsidRPr="00CE5FA5">
        <w:rPr>
          <w:rFonts w:ascii="Aptos" w:eastAsia="Times New Roman" w:hAnsi="Aptos" w:cs="Tahoma"/>
          <w:sz w:val="22"/>
          <w:szCs w:val="22"/>
          <w:lang w:eastAsia="pl-PL"/>
        </w:rPr>
        <w:t>10</w:t>
      </w:r>
      <w:r w:rsidRPr="00CE5FA5">
        <w:rPr>
          <w:rFonts w:ascii="Aptos" w:eastAsia="Times New Roman" w:hAnsi="Aptos" w:cs="Tahoma"/>
          <w:sz w:val="22"/>
          <w:szCs w:val="22"/>
          <w:lang w:eastAsia="pl-PL"/>
        </w:rPr>
        <w:t xml:space="preserve"> Umowy.</w:t>
      </w:r>
    </w:p>
    <w:p w14:paraId="6B78AF22" w14:textId="569C8A49"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Na etapie odbioru końcowego Wykonawca przekaże Zamawiającemu komplet dokumentów gwarancyjnych wraz z warunkami gwarancji wszystkich zamontowanych urządzeń.</w:t>
      </w:r>
    </w:p>
    <w:p w14:paraId="0FE3A869" w14:textId="1A59C09A"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Zamawiający może dochodzić roszczeń z tytułu rękojmi także po upływie okresu rękojmi, jeżeli wada została zgłoszona przed upływem tego okresu.</w:t>
      </w:r>
    </w:p>
    <w:p w14:paraId="2BC07DC4" w14:textId="61541EBF"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Zamawiający jest uprawniony do wykonywania uprawnień z tytułu rękojmi niezależnie od uprawnień wynikających z udzielonej gwarancji jakości.</w:t>
      </w:r>
    </w:p>
    <w:p w14:paraId="12A595D5" w14:textId="2AA69CE5"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O wykryciu wady Zamawiający zawiadamia Wykonawcę w formie pisemnej lub elektronicznej, </w:t>
      </w:r>
      <w:r w:rsidRPr="00CE5FA5">
        <w:rPr>
          <w:rFonts w:ascii="Aptos" w:eastAsia="Times New Roman" w:hAnsi="Aptos" w:cs="Tahoma"/>
          <w:sz w:val="22"/>
          <w:szCs w:val="22"/>
          <w:lang w:eastAsia="pl-PL"/>
        </w:rPr>
        <w:lastRenderedPageBreak/>
        <w:t xml:space="preserve">wyznaczając termin na jej usunięcie, z zastrzeżeniem § </w:t>
      </w:r>
      <w:r w:rsidR="00E40042" w:rsidRPr="00CE5FA5">
        <w:rPr>
          <w:rFonts w:ascii="Aptos" w:eastAsia="Times New Roman" w:hAnsi="Aptos" w:cs="Tahoma"/>
          <w:sz w:val="22"/>
          <w:szCs w:val="22"/>
          <w:lang w:eastAsia="pl-PL"/>
        </w:rPr>
        <w:t>17</w:t>
      </w:r>
      <w:r w:rsidRPr="00CE5FA5">
        <w:rPr>
          <w:rFonts w:ascii="Aptos" w:eastAsia="Times New Roman" w:hAnsi="Aptos" w:cs="Tahoma"/>
          <w:sz w:val="22"/>
          <w:szCs w:val="22"/>
          <w:lang w:eastAsia="pl-PL"/>
        </w:rPr>
        <w:t>.</w:t>
      </w:r>
    </w:p>
    <w:p w14:paraId="28E27A56" w14:textId="0DB21E8D"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Istnienie wady stwierdza się protokolarnie po przeprowadzeniu oględzin. O terminie i miejscu oględzin Zamawiający zawiadomi Wykonawcę.</w:t>
      </w:r>
    </w:p>
    <w:p w14:paraId="137BECEB" w14:textId="7109595F"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Wykonawca zobowiązany jest do usunięcia stwierdzonych wad w terminie odpowiednim do ich rodzaju i zakresu, nie dłuższym jednak niż </w:t>
      </w:r>
      <w:r w:rsidR="00434B8F" w:rsidRPr="00434B8F">
        <w:rPr>
          <w:rFonts w:ascii="Aptos" w:eastAsia="Times New Roman" w:hAnsi="Aptos" w:cs="Tahoma"/>
          <w:sz w:val="22"/>
          <w:szCs w:val="22"/>
          <w:lang w:eastAsia="pl-PL"/>
        </w:rPr>
        <w:t>7</w:t>
      </w:r>
      <w:r w:rsidR="00434B8F" w:rsidRPr="00CE5FA5">
        <w:rPr>
          <w:rFonts w:ascii="Aptos" w:eastAsia="Times New Roman" w:hAnsi="Aptos" w:cs="Tahoma"/>
          <w:sz w:val="22"/>
          <w:szCs w:val="22"/>
          <w:lang w:eastAsia="pl-PL"/>
        </w:rPr>
        <w:t xml:space="preserve"> </w:t>
      </w:r>
      <w:r w:rsidRPr="00CE5FA5">
        <w:rPr>
          <w:rFonts w:ascii="Aptos" w:eastAsia="Times New Roman" w:hAnsi="Aptos" w:cs="Tahoma"/>
          <w:sz w:val="22"/>
          <w:szCs w:val="22"/>
          <w:lang w:eastAsia="pl-PL"/>
        </w:rPr>
        <w:t>dni roboczych od dnia ich protokolarnego stwierdzenia, o ile Strony nie ustalą inaczej.</w:t>
      </w:r>
    </w:p>
    <w:p w14:paraId="0ACB3CFB" w14:textId="4E02C73B" w:rsidR="00A300AF" w:rsidRPr="00CE5FA5" w:rsidRDefault="00A300AF"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hAnsi="Aptos" w:cs="Tahoma"/>
          <w:sz w:val="22"/>
          <w:szCs w:val="22"/>
        </w:rPr>
        <w:t>W przypadku wad zagrażających bezpieczeństwu lub uniemożliwiających korzystanie z Inwestycji, Wykonawca zobowiązany jest do ich usunięcia w trybie pilnym – nie później niż w terminie wskazanym przez Zamawiającego, nawet w ciągu 24 godzin.</w:t>
      </w:r>
    </w:p>
    <w:p w14:paraId="143CA547" w14:textId="0F93C0A7"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Wykonawca nie może odmówić usunięcia wad, niezależnie od wysokości kosztów związanych z ich usunięciem.</w:t>
      </w:r>
    </w:p>
    <w:p w14:paraId="02AA3CFC" w14:textId="0EB69251" w:rsidR="00A300AF"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 przypadku nieusunięcia wad w wyznaczonym terminie Zamawiający ma prawo, po uprzednim wezwaniu Wykonawcy, usunąć wady we własnym zakresie lub zlecić ich usunięcie osobie trzeciej na koszt i ryzyko Wykonawcy, bez utraty uprawnień z tytułu rękojmi i gwarancji.</w:t>
      </w:r>
    </w:p>
    <w:p w14:paraId="4B89EEB0" w14:textId="0D17EA32" w:rsidR="00A300AF"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Za </w:t>
      </w:r>
      <w:r w:rsidR="00E50DEB" w:rsidRPr="00434B8F">
        <w:rPr>
          <w:rFonts w:ascii="Aptos" w:eastAsia="Times New Roman" w:hAnsi="Aptos" w:cs="Tahoma"/>
          <w:sz w:val="22"/>
          <w:szCs w:val="22"/>
          <w:lang w:eastAsia="pl-PL"/>
        </w:rPr>
        <w:t>zwłokę</w:t>
      </w:r>
      <w:r w:rsidR="00E50DEB" w:rsidRPr="00CE5FA5">
        <w:rPr>
          <w:rFonts w:ascii="Aptos" w:eastAsia="Times New Roman" w:hAnsi="Aptos" w:cs="Tahoma"/>
          <w:sz w:val="22"/>
          <w:szCs w:val="22"/>
          <w:lang w:eastAsia="pl-PL"/>
        </w:rPr>
        <w:t xml:space="preserve"> </w:t>
      </w:r>
      <w:r w:rsidRPr="00CE5FA5">
        <w:rPr>
          <w:rFonts w:ascii="Aptos" w:eastAsia="Times New Roman" w:hAnsi="Aptos" w:cs="Tahoma"/>
          <w:sz w:val="22"/>
          <w:szCs w:val="22"/>
          <w:lang w:eastAsia="pl-PL"/>
        </w:rPr>
        <w:t>w usunięciu wad Zamawiający ma prawo naliczyć kary umowne na zasadach określonych w § 17, niezależnie od prawa dochodzenia odszkodowania uzupełniającego.</w:t>
      </w:r>
    </w:p>
    <w:p w14:paraId="291EC77D" w14:textId="69803F8D" w:rsidR="00A300AF" w:rsidRPr="00CE5FA5" w:rsidRDefault="00A300AF" w:rsidP="00CE5FA5">
      <w:pPr>
        <w:pStyle w:val="Akapitzlist"/>
        <w:numPr>
          <w:ilvl w:val="0"/>
          <w:numId w:val="36"/>
        </w:numPr>
        <w:spacing w:after="0" w:line="240" w:lineRule="auto"/>
        <w:ind w:left="426" w:hanging="426"/>
        <w:rPr>
          <w:rFonts w:ascii="Aptos" w:eastAsia="Times New Roman" w:hAnsi="Aptos" w:cs="Tahoma"/>
          <w:sz w:val="22"/>
          <w:szCs w:val="22"/>
          <w:lang w:eastAsia="pl-PL"/>
        </w:rPr>
      </w:pPr>
      <w:r w:rsidRPr="00CE5FA5">
        <w:rPr>
          <w:rFonts w:ascii="Aptos" w:hAnsi="Aptos" w:cs="Tahoma"/>
          <w:sz w:val="22"/>
          <w:szCs w:val="22"/>
        </w:rPr>
        <w:t>Każde usunięcie wady powoduje ponowne rozpoczęcie biegu okresu gwarancji w zakresie objętym naprawą.</w:t>
      </w:r>
    </w:p>
    <w:p w14:paraId="094E7196" w14:textId="14AD8517" w:rsidR="007064B6" w:rsidRPr="00CE5FA5" w:rsidRDefault="007064B6" w:rsidP="00CE5FA5">
      <w:pPr>
        <w:pStyle w:val="Akapitzlist"/>
        <w:numPr>
          <w:ilvl w:val="0"/>
          <w:numId w:val="3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Przed upływem okresów gwarancji i rękojmi, w terminie uzgodnionym przez Strony, przeprowadzony zostanie wspólny przegląd przedmiotu Umowy. Z przeglądu sporządza się protokół podpisany przez przedstawicieli obu Stron. Niedokonanie przeglądu nie pozbawia Zamawiającego uprawnień wynikających z gwarancji i rękojmi.</w:t>
      </w:r>
    </w:p>
    <w:p w14:paraId="56403C8F" w14:textId="77777777" w:rsidR="005B6EC4" w:rsidRPr="00CE5FA5" w:rsidRDefault="005B6EC4" w:rsidP="00CE5FA5">
      <w:pPr>
        <w:pStyle w:val="western"/>
        <w:tabs>
          <w:tab w:val="left" w:pos="0"/>
        </w:tabs>
        <w:spacing w:before="0" w:beforeAutospacing="0" w:after="0"/>
        <w:jc w:val="center"/>
        <w:rPr>
          <w:rFonts w:ascii="Aptos" w:hAnsi="Aptos" w:cs="Tahoma"/>
          <w:b/>
          <w:bCs/>
          <w:color w:val="000000" w:themeColor="text1"/>
          <w:sz w:val="22"/>
          <w:szCs w:val="22"/>
        </w:rPr>
      </w:pPr>
    </w:p>
    <w:p w14:paraId="278BF54B"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8.</w:t>
      </w:r>
    </w:p>
    <w:p w14:paraId="3F4E17F0"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Nadzór nad robotami</w:t>
      </w:r>
    </w:p>
    <w:p w14:paraId="31F915ED" w14:textId="0AB4F142" w:rsidR="002B2024" w:rsidRPr="00CE5FA5" w:rsidRDefault="002B2024" w:rsidP="00CE5FA5">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Zamawiający w zakresie niniejszej umowy ustanawia inspektora nadzoru inwestorskiego.</w:t>
      </w:r>
    </w:p>
    <w:p w14:paraId="3BCAE05E" w14:textId="60F9A61C" w:rsidR="002B2024" w:rsidRPr="00CE5FA5" w:rsidRDefault="002B2024" w:rsidP="00CE5FA5">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color w:val="000000" w:themeColor="text1"/>
          <w:sz w:val="22"/>
          <w:szCs w:val="22"/>
        </w:rPr>
      </w:pPr>
      <w:r w:rsidRPr="00CE5FA5">
        <w:rPr>
          <w:rFonts w:ascii="Aptos" w:eastAsia="Times New Roman" w:hAnsi="Aptos" w:cs="Tahoma"/>
          <w:color w:val="000000" w:themeColor="text1"/>
          <w:sz w:val="22"/>
          <w:szCs w:val="22"/>
        </w:rPr>
        <w:t>Zakres działania inspektora nadzoru określają przepisy ustawy Prawo budowlane.</w:t>
      </w:r>
    </w:p>
    <w:p w14:paraId="4B4523EC" w14:textId="1B2B3743" w:rsidR="002B2024" w:rsidRPr="00CE5FA5" w:rsidRDefault="002B2024" w:rsidP="00CE5FA5">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b/>
          <w:bCs/>
          <w:color w:val="000000" w:themeColor="text1"/>
          <w:sz w:val="22"/>
          <w:szCs w:val="22"/>
        </w:rPr>
      </w:pPr>
      <w:r w:rsidRPr="00CE5FA5">
        <w:rPr>
          <w:rFonts w:ascii="Aptos" w:eastAsia="Times New Roman" w:hAnsi="Aptos" w:cs="Tahoma"/>
          <w:color w:val="000000" w:themeColor="text1"/>
          <w:sz w:val="22"/>
          <w:szCs w:val="22"/>
        </w:rPr>
        <w:t xml:space="preserve">Zmiana w osobie </w:t>
      </w:r>
      <w:r w:rsidR="00E50DEB" w:rsidRPr="00434B8F">
        <w:rPr>
          <w:rFonts w:ascii="Aptos" w:eastAsia="Times New Roman" w:hAnsi="Aptos" w:cs="Tahoma"/>
          <w:color w:val="000000" w:themeColor="text1"/>
          <w:sz w:val="22"/>
          <w:szCs w:val="22"/>
        </w:rPr>
        <w:t xml:space="preserve">inspektora nadzoru inwestorskiego </w:t>
      </w:r>
      <w:r w:rsidRPr="00CE5FA5">
        <w:rPr>
          <w:rFonts w:ascii="Aptos" w:eastAsia="Times New Roman" w:hAnsi="Aptos" w:cs="Tahoma"/>
          <w:color w:val="000000" w:themeColor="text1"/>
          <w:sz w:val="22"/>
          <w:szCs w:val="22"/>
        </w:rPr>
        <w:t>nie stanowi zmiany umowy, z zastrzeżeniem, że o każdej zmianie w osobie inspektora nadzoru budowlanego Zamawiający zawiadomi na piśmie Wykonawcę.</w:t>
      </w:r>
    </w:p>
    <w:p w14:paraId="367FE3A3" w14:textId="2FBEBAA3" w:rsidR="002B2024" w:rsidRPr="00CE5FA5" w:rsidRDefault="002B2024" w:rsidP="00CE5FA5">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b/>
          <w:bCs/>
          <w:color w:val="000000" w:themeColor="text1"/>
          <w:sz w:val="22"/>
          <w:szCs w:val="22"/>
        </w:rPr>
      </w:pPr>
      <w:r w:rsidRPr="00CE5FA5">
        <w:rPr>
          <w:rFonts w:ascii="Aptos" w:eastAsia="Times New Roman" w:hAnsi="Aptos" w:cs="Tahoma"/>
          <w:color w:val="000000" w:themeColor="text1"/>
          <w:sz w:val="22"/>
          <w:szCs w:val="22"/>
        </w:rPr>
        <w:t>Wykonawca jest zobowiązany do zapewnienia kierowania robotami budowlanymi oraz powierzenia kierowania robotami budowlanymi osobom posiadającym odpowiednie uprawnienia budowlane w  specjalności</w:t>
      </w:r>
      <w:r w:rsidR="00344A48">
        <w:rPr>
          <w:rFonts w:ascii="Aptos" w:eastAsia="Times New Roman" w:hAnsi="Aptos" w:cs="Tahoma"/>
          <w:color w:val="000000" w:themeColor="text1"/>
          <w:sz w:val="22"/>
          <w:szCs w:val="22"/>
        </w:rPr>
        <w:t xml:space="preserve"> </w:t>
      </w:r>
      <w:r w:rsidR="00E637FA">
        <w:rPr>
          <w:rFonts w:ascii="Aptos" w:eastAsia="Times New Roman" w:hAnsi="Aptos" w:cs="Tahoma"/>
          <w:color w:val="000000" w:themeColor="text1"/>
          <w:sz w:val="22"/>
          <w:szCs w:val="22"/>
        </w:rPr>
        <w:t>elektrycznej</w:t>
      </w:r>
      <w:r w:rsidRPr="00CE5FA5">
        <w:rPr>
          <w:rFonts w:ascii="Aptos" w:eastAsia="Times New Roman" w:hAnsi="Aptos" w:cs="Tahoma"/>
          <w:color w:val="000000" w:themeColor="text1"/>
          <w:sz w:val="22"/>
          <w:szCs w:val="22"/>
        </w:rPr>
        <w:t>.</w:t>
      </w:r>
    </w:p>
    <w:p w14:paraId="634CA1F4" w14:textId="77777777" w:rsidR="002B2024" w:rsidRPr="00CE5FA5" w:rsidRDefault="002B2024" w:rsidP="00CE5FA5">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b/>
          <w:bCs/>
          <w:color w:val="000000" w:themeColor="text1"/>
          <w:sz w:val="22"/>
          <w:szCs w:val="22"/>
        </w:rPr>
      </w:pPr>
      <w:r w:rsidRPr="00CE5FA5">
        <w:rPr>
          <w:rFonts w:ascii="Aptos" w:eastAsia="Times New Roman" w:hAnsi="Aptos" w:cs="Tahoma"/>
          <w:color w:val="000000" w:themeColor="text1"/>
          <w:sz w:val="22"/>
          <w:szCs w:val="22"/>
        </w:rPr>
        <w:t>Zakres działania kierownika budowy określają przepisy ustawy Prawo budowlane.</w:t>
      </w:r>
    </w:p>
    <w:p w14:paraId="2FE5234E" w14:textId="55C83D43" w:rsidR="00E50DEB" w:rsidRPr="00CE5FA5" w:rsidRDefault="002B2024" w:rsidP="00434B8F">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b/>
          <w:bCs/>
          <w:color w:val="000000" w:themeColor="text1"/>
          <w:sz w:val="22"/>
          <w:szCs w:val="22"/>
        </w:rPr>
      </w:pPr>
      <w:r w:rsidRPr="00CE5FA5">
        <w:rPr>
          <w:rFonts w:ascii="Aptos" w:eastAsia="Times New Roman" w:hAnsi="Aptos" w:cs="Tahoma"/>
          <w:color w:val="000000" w:themeColor="text1"/>
          <w:sz w:val="22"/>
          <w:szCs w:val="22"/>
        </w:rPr>
        <w:t xml:space="preserve">Wykonawca ustanawia kierownika budowy w osobie: </w:t>
      </w:r>
      <w:r w:rsidR="00BB00A7" w:rsidRPr="00CE5FA5">
        <w:rPr>
          <w:rFonts w:ascii="Aptos" w:eastAsia="Times New Roman" w:hAnsi="Aptos" w:cs="Tahoma"/>
          <w:color w:val="000000" w:themeColor="text1"/>
          <w:sz w:val="22"/>
          <w:szCs w:val="22"/>
        </w:rPr>
        <w:t>…………………………</w:t>
      </w:r>
      <w:r w:rsidR="000D6C14" w:rsidRPr="00CE5FA5">
        <w:rPr>
          <w:rFonts w:ascii="Aptos" w:eastAsia="Times New Roman" w:hAnsi="Aptos" w:cs="Tahoma"/>
          <w:color w:val="000000" w:themeColor="text1"/>
          <w:sz w:val="22"/>
          <w:szCs w:val="22"/>
        </w:rPr>
        <w:t>.</w:t>
      </w:r>
    </w:p>
    <w:p w14:paraId="7EB2FEDD" w14:textId="77777777" w:rsidR="002B2024" w:rsidRPr="00CE5FA5" w:rsidRDefault="002B2024" w:rsidP="00CE5FA5">
      <w:pPr>
        <w:pStyle w:val="Akapitzlist"/>
        <w:numPr>
          <w:ilvl w:val="3"/>
          <w:numId w:val="23"/>
        </w:numPr>
        <w:tabs>
          <w:tab w:val="clear" w:pos="1800"/>
          <w:tab w:val="num" w:pos="426"/>
          <w:tab w:val="left" w:pos="6390"/>
          <w:tab w:val="left" w:pos="16764"/>
        </w:tabs>
        <w:spacing w:after="0" w:line="240" w:lineRule="auto"/>
        <w:ind w:left="426" w:hanging="426"/>
        <w:jc w:val="both"/>
        <w:rPr>
          <w:rFonts w:ascii="Aptos" w:eastAsia="Times New Roman" w:hAnsi="Aptos" w:cs="Tahoma"/>
          <w:b/>
          <w:bCs/>
          <w:color w:val="000000" w:themeColor="text1"/>
          <w:sz w:val="22"/>
          <w:szCs w:val="22"/>
        </w:rPr>
      </w:pPr>
      <w:r w:rsidRPr="00CE5FA5">
        <w:rPr>
          <w:rFonts w:ascii="Aptos" w:eastAsia="Times New Roman" w:hAnsi="Aptos" w:cs="Tahoma"/>
          <w:color w:val="000000" w:themeColor="text1"/>
          <w:sz w:val="22"/>
          <w:szCs w:val="22"/>
        </w:rPr>
        <w:t>Zmiana w osobie kierownika budowy nie stanowi zmiany umowy, z zastrzeżeniem, że o każdej zmianie w osobie kierownika budowy Wykonawca zawiadomi na piśmie Zamawiającego.</w:t>
      </w:r>
    </w:p>
    <w:p w14:paraId="6D02C7E4" w14:textId="31404CF6" w:rsidR="00BB00A7" w:rsidRPr="00CE5FA5" w:rsidRDefault="00BB00A7" w:rsidP="00CE5FA5">
      <w:pPr>
        <w:pStyle w:val="Akapitzlist"/>
        <w:numPr>
          <w:ilvl w:val="3"/>
          <w:numId w:val="23"/>
        </w:numPr>
        <w:tabs>
          <w:tab w:val="num" w:pos="426"/>
        </w:tabs>
        <w:spacing w:after="0" w:line="240" w:lineRule="auto"/>
        <w:ind w:left="426" w:hanging="426"/>
        <w:jc w:val="both"/>
        <w:rPr>
          <w:rFonts w:ascii="Aptos" w:eastAsia="Times New Roman" w:hAnsi="Aptos" w:cs="Tahoma"/>
          <w:lang w:eastAsia="pl-PL"/>
        </w:rPr>
      </w:pPr>
      <w:r w:rsidRPr="00CE5FA5">
        <w:rPr>
          <w:rFonts w:ascii="Aptos" w:eastAsia="Times New Roman" w:hAnsi="Aptos" w:cs="Tahoma"/>
          <w:sz w:val="22"/>
          <w:szCs w:val="22"/>
          <w:lang w:eastAsia="pl-PL"/>
        </w:rPr>
        <w:t>Zamawiający jest uprawniony do żądania od Wykonawcy zmiany Kierownika Budowy, jeżeli w ocenie Zamawiającego nienależycie wykonuje on swoje obowiązki, a w szczególności:</w:t>
      </w:r>
    </w:p>
    <w:p w14:paraId="3EC5F611" w14:textId="582463D0" w:rsidR="00BB00A7" w:rsidRPr="00CE5FA5" w:rsidRDefault="00BB00A7" w:rsidP="00CE5FA5">
      <w:pPr>
        <w:pStyle w:val="Akapitzlist"/>
        <w:numPr>
          <w:ilvl w:val="0"/>
          <w:numId w:val="63"/>
        </w:numPr>
        <w:tabs>
          <w:tab w:val="clear" w:pos="720"/>
        </w:tabs>
        <w:spacing w:after="0" w:line="240" w:lineRule="auto"/>
        <w:ind w:left="709" w:hanging="283"/>
        <w:jc w:val="both"/>
        <w:rPr>
          <w:rFonts w:ascii="Aptos" w:eastAsia="Times New Roman" w:hAnsi="Aptos" w:cs="Tahoma"/>
          <w:sz w:val="22"/>
          <w:szCs w:val="22"/>
          <w:lang w:eastAsia="pl-PL"/>
        </w:rPr>
      </w:pPr>
      <w:r w:rsidRPr="00CE5FA5">
        <w:rPr>
          <w:rStyle w:val="t286pc"/>
          <w:rFonts w:ascii="Aptos" w:hAnsi="Aptos" w:cs="Tahoma"/>
          <w:sz w:val="22"/>
          <w:szCs w:val="22"/>
        </w:rPr>
        <w:t>nie wypełnia swoich zadań zgodnie z Umową, dokumentacją projektową i/lub przepisami prawa budowlanego;</w:t>
      </w:r>
    </w:p>
    <w:p w14:paraId="1EBB6C84" w14:textId="47846FE8" w:rsidR="00BB00A7" w:rsidRPr="00CE5FA5" w:rsidRDefault="00BB00A7" w:rsidP="00CE5FA5">
      <w:pPr>
        <w:pStyle w:val="Akapitzlist"/>
        <w:numPr>
          <w:ilvl w:val="0"/>
          <w:numId w:val="63"/>
        </w:numPr>
        <w:spacing w:after="0" w:line="240" w:lineRule="auto"/>
        <w:ind w:hanging="294"/>
        <w:jc w:val="both"/>
        <w:rPr>
          <w:rFonts w:ascii="Aptos" w:eastAsia="Times New Roman" w:hAnsi="Aptos" w:cs="Tahoma"/>
          <w:lang w:eastAsia="pl-PL"/>
        </w:rPr>
      </w:pPr>
      <w:r w:rsidRPr="00CE5FA5">
        <w:rPr>
          <w:rFonts w:ascii="Aptos" w:eastAsia="Times New Roman" w:hAnsi="Aptos" w:cs="Tahoma"/>
          <w:sz w:val="22"/>
          <w:szCs w:val="22"/>
          <w:lang w:eastAsia="pl-PL"/>
        </w:rPr>
        <w:t>narusza zasady bezpieczeństwa i higieny pracy na terenie budowy;</w:t>
      </w:r>
    </w:p>
    <w:p w14:paraId="173ED301" w14:textId="77777777" w:rsidR="00BB00A7" w:rsidRPr="00CE5FA5" w:rsidRDefault="00BB00A7" w:rsidP="00CE5FA5">
      <w:pPr>
        <w:numPr>
          <w:ilvl w:val="0"/>
          <w:numId w:val="63"/>
        </w:numPr>
        <w:spacing w:after="0" w:line="240" w:lineRule="auto"/>
        <w:ind w:hanging="294"/>
        <w:jc w:val="both"/>
        <w:rPr>
          <w:rFonts w:ascii="Aptos" w:eastAsia="Times New Roman" w:hAnsi="Aptos" w:cs="Tahoma"/>
          <w:lang w:eastAsia="pl-PL"/>
        </w:rPr>
      </w:pPr>
      <w:r w:rsidRPr="00CE5FA5">
        <w:rPr>
          <w:rFonts w:ascii="Aptos" w:eastAsia="Times New Roman" w:hAnsi="Aptos" w:cs="Tahoma"/>
          <w:lang w:eastAsia="pl-PL"/>
        </w:rPr>
        <w:t>nie stosuje się do uzasadnionych poleceń nadzoru inwestorskiego;</w:t>
      </w:r>
    </w:p>
    <w:p w14:paraId="6031990A" w14:textId="3878893B" w:rsidR="00BB00A7" w:rsidRPr="00CE5FA5" w:rsidRDefault="00BB00A7" w:rsidP="00CE5FA5">
      <w:pPr>
        <w:numPr>
          <w:ilvl w:val="0"/>
          <w:numId w:val="63"/>
        </w:numPr>
        <w:spacing w:after="0" w:line="240" w:lineRule="auto"/>
        <w:ind w:hanging="294"/>
        <w:jc w:val="both"/>
        <w:rPr>
          <w:rFonts w:ascii="Aptos" w:eastAsia="Times New Roman" w:hAnsi="Aptos" w:cs="Tahoma"/>
          <w:lang w:eastAsia="pl-PL"/>
        </w:rPr>
      </w:pPr>
      <w:r w:rsidRPr="00CE5FA5">
        <w:rPr>
          <w:rFonts w:ascii="Aptos" w:eastAsia="Times New Roman" w:hAnsi="Aptos" w:cs="Tahoma"/>
          <w:lang w:eastAsia="pl-PL"/>
        </w:rPr>
        <w:t>wykazuje brak postępów w koordynacji robót;</w:t>
      </w:r>
    </w:p>
    <w:p w14:paraId="468FA49D" w14:textId="77777777" w:rsidR="00BB00A7" w:rsidRPr="00CE5FA5" w:rsidRDefault="00BB00A7" w:rsidP="00CE5FA5">
      <w:pPr>
        <w:numPr>
          <w:ilvl w:val="0"/>
          <w:numId w:val="63"/>
        </w:numPr>
        <w:spacing w:after="0" w:line="240" w:lineRule="auto"/>
        <w:ind w:hanging="294"/>
        <w:jc w:val="both"/>
        <w:rPr>
          <w:rFonts w:ascii="Aptos" w:eastAsia="Times New Roman" w:hAnsi="Aptos" w:cs="Tahoma"/>
          <w:lang w:eastAsia="pl-PL"/>
        </w:rPr>
      </w:pPr>
      <w:r w:rsidRPr="00CE5FA5">
        <w:rPr>
          <w:rFonts w:ascii="Aptos" w:eastAsia="Times New Roman" w:hAnsi="Aptos" w:cs="Tahoma"/>
          <w:lang w:eastAsia="pl-PL"/>
        </w:rPr>
        <w:t>utracił uprawnienia niezbędne do pełnienia funkcji.</w:t>
      </w:r>
    </w:p>
    <w:p w14:paraId="45FC3CF2" w14:textId="33637FFC" w:rsidR="00BB00A7" w:rsidRPr="00CE5FA5" w:rsidRDefault="00BB00A7" w:rsidP="00E637FA">
      <w:pPr>
        <w:pStyle w:val="Akapitzlist"/>
        <w:numPr>
          <w:ilvl w:val="2"/>
          <w:numId w:val="72"/>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 przypadku wystąpienia okoliczności, o których mowa w ust. </w:t>
      </w:r>
      <w:r w:rsidR="00E637FA">
        <w:rPr>
          <w:rFonts w:ascii="Aptos" w:eastAsia="Times New Roman" w:hAnsi="Aptos" w:cs="Tahoma"/>
          <w:sz w:val="22"/>
          <w:szCs w:val="22"/>
          <w:lang w:eastAsia="pl-PL"/>
        </w:rPr>
        <w:t>8</w:t>
      </w:r>
      <w:r w:rsidRPr="00CE5FA5">
        <w:rPr>
          <w:rFonts w:ascii="Aptos" w:eastAsia="Times New Roman" w:hAnsi="Aptos" w:cs="Tahoma"/>
          <w:sz w:val="22"/>
          <w:szCs w:val="22"/>
          <w:lang w:eastAsia="pl-PL"/>
        </w:rPr>
        <w:t>, Zamawiający skieruje do Wykonawcy pisemne żądanie zmiany wraz z uzasadnieniem.</w:t>
      </w:r>
    </w:p>
    <w:p w14:paraId="130FC22F" w14:textId="7DE32800" w:rsidR="00BB00A7" w:rsidRPr="00CE5FA5" w:rsidRDefault="00BB00A7" w:rsidP="00E637FA">
      <w:pPr>
        <w:pStyle w:val="Akapitzlist"/>
        <w:numPr>
          <w:ilvl w:val="2"/>
          <w:numId w:val="72"/>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Wykonawca zobowiązany jest w terminie 7 dni od daty otrzymania żądania przedstawić Zamawiającemu propozycję </w:t>
      </w:r>
      <w:r w:rsidR="00D921D0" w:rsidRPr="00CE5FA5">
        <w:rPr>
          <w:rFonts w:ascii="Aptos" w:eastAsia="Times New Roman" w:hAnsi="Aptos" w:cs="Tahoma"/>
          <w:sz w:val="22"/>
          <w:szCs w:val="22"/>
          <w:lang w:eastAsia="pl-PL"/>
        </w:rPr>
        <w:t>nowego kierownika budowy.</w:t>
      </w:r>
    </w:p>
    <w:p w14:paraId="724536ED" w14:textId="26B83A34" w:rsidR="000204E6" w:rsidRPr="00CE5FA5" w:rsidRDefault="00BB00A7" w:rsidP="00E637FA">
      <w:pPr>
        <w:pStyle w:val="Akapitzlist"/>
        <w:numPr>
          <w:ilvl w:val="2"/>
          <w:numId w:val="72"/>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Nowy </w:t>
      </w:r>
      <w:r w:rsidR="00AC2FE5" w:rsidRPr="00CE5FA5">
        <w:rPr>
          <w:rFonts w:ascii="Aptos" w:eastAsia="Times New Roman" w:hAnsi="Aptos" w:cs="Tahoma"/>
          <w:sz w:val="22"/>
          <w:szCs w:val="22"/>
          <w:lang w:eastAsia="pl-PL"/>
        </w:rPr>
        <w:t>k</w:t>
      </w:r>
      <w:r w:rsidRPr="00CE5FA5">
        <w:rPr>
          <w:rFonts w:ascii="Aptos" w:eastAsia="Times New Roman" w:hAnsi="Aptos" w:cs="Tahoma"/>
          <w:sz w:val="22"/>
          <w:szCs w:val="22"/>
          <w:lang w:eastAsia="pl-PL"/>
        </w:rPr>
        <w:t xml:space="preserve">ierownik </w:t>
      </w:r>
      <w:r w:rsidR="00AC2FE5" w:rsidRPr="00CE5FA5">
        <w:rPr>
          <w:rFonts w:ascii="Aptos" w:eastAsia="Times New Roman" w:hAnsi="Aptos" w:cs="Tahoma"/>
          <w:sz w:val="22"/>
          <w:szCs w:val="22"/>
          <w:lang w:eastAsia="pl-PL"/>
        </w:rPr>
        <w:t>b</w:t>
      </w:r>
      <w:r w:rsidRPr="00CE5FA5">
        <w:rPr>
          <w:rFonts w:ascii="Aptos" w:eastAsia="Times New Roman" w:hAnsi="Aptos" w:cs="Tahoma"/>
          <w:sz w:val="22"/>
          <w:szCs w:val="22"/>
          <w:lang w:eastAsia="pl-PL"/>
        </w:rPr>
        <w:t>udowy musi posiadać kwalifikacje, uprawnienia oraz doświadczenie nie niższe niż określone SWZ.</w:t>
      </w:r>
    </w:p>
    <w:p w14:paraId="3161DB5D" w14:textId="74DF4798" w:rsidR="000204E6" w:rsidRPr="00CE5FA5" w:rsidRDefault="00BB00A7" w:rsidP="00E637FA">
      <w:pPr>
        <w:pStyle w:val="Akapitzlist"/>
        <w:numPr>
          <w:ilvl w:val="2"/>
          <w:numId w:val="72"/>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Zmiana </w:t>
      </w:r>
      <w:r w:rsidR="00AC2FE5" w:rsidRPr="00CE5FA5">
        <w:rPr>
          <w:rFonts w:ascii="Aptos" w:eastAsia="Times New Roman" w:hAnsi="Aptos" w:cs="Tahoma"/>
          <w:sz w:val="22"/>
          <w:szCs w:val="22"/>
          <w:lang w:eastAsia="pl-PL"/>
        </w:rPr>
        <w:t>k</w:t>
      </w:r>
      <w:r w:rsidRPr="00CE5FA5">
        <w:rPr>
          <w:rFonts w:ascii="Aptos" w:eastAsia="Times New Roman" w:hAnsi="Aptos" w:cs="Tahoma"/>
          <w:sz w:val="22"/>
          <w:szCs w:val="22"/>
          <w:lang w:eastAsia="pl-PL"/>
        </w:rPr>
        <w:t xml:space="preserve">ierownika </w:t>
      </w:r>
      <w:r w:rsidR="00AC2FE5" w:rsidRPr="00CE5FA5">
        <w:rPr>
          <w:rFonts w:ascii="Aptos" w:eastAsia="Times New Roman" w:hAnsi="Aptos" w:cs="Tahoma"/>
          <w:sz w:val="22"/>
          <w:szCs w:val="22"/>
          <w:lang w:eastAsia="pl-PL"/>
        </w:rPr>
        <w:t>b</w:t>
      </w:r>
      <w:r w:rsidRPr="00CE5FA5">
        <w:rPr>
          <w:rFonts w:ascii="Aptos" w:eastAsia="Times New Roman" w:hAnsi="Aptos" w:cs="Tahoma"/>
          <w:sz w:val="22"/>
          <w:szCs w:val="22"/>
          <w:lang w:eastAsia="pl-PL"/>
        </w:rPr>
        <w:t xml:space="preserve">udowy wymaga pisemnej akceptacji Zamawiającego pod rygorem nieważności. Zamawiający podejmie decyzję o akceptacji nowej kandydatury w terminie 3 dni roboczych od jej </w:t>
      </w:r>
      <w:r w:rsidRPr="00CE5FA5">
        <w:rPr>
          <w:rFonts w:ascii="Aptos" w:eastAsia="Times New Roman" w:hAnsi="Aptos" w:cs="Tahoma"/>
          <w:sz w:val="22"/>
          <w:szCs w:val="22"/>
          <w:lang w:eastAsia="pl-PL"/>
        </w:rPr>
        <w:lastRenderedPageBreak/>
        <w:t>zgłoszenia.</w:t>
      </w:r>
    </w:p>
    <w:p w14:paraId="68AD52CB" w14:textId="71C84D33" w:rsidR="000204E6" w:rsidRPr="00CE5FA5" w:rsidRDefault="00BB00A7" w:rsidP="00E637FA">
      <w:pPr>
        <w:pStyle w:val="Akapitzlist"/>
        <w:numPr>
          <w:ilvl w:val="2"/>
          <w:numId w:val="72"/>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Wykonawca jest zobowiązany zapewnić ciągłość pełnienia funkcji </w:t>
      </w:r>
      <w:r w:rsidR="00AC2FE5" w:rsidRPr="00CE5FA5">
        <w:rPr>
          <w:rFonts w:ascii="Aptos" w:eastAsia="Times New Roman" w:hAnsi="Aptos" w:cs="Tahoma"/>
          <w:sz w:val="22"/>
          <w:szCs w:val="22"/>
          <w:lang w:eastAsia="pl-PL"/>
        </w:rPr>
        <w:t>k</w:t>
      </w:r>
      <w:r w:rsidRPr="00CE5FA5">
        <w:rPr>
          <w:rFonts w:ascii="Aptos" w:eastAsia="Times New Roman" w:hAnsi="Aptos" w:cs="Tahoma"/>
          <w:sz w:val="22"/>
          <w:szCs w:val="22"/>
          <w:lang w:eastAsia="pl-PL"/>
        </w:rPr>
        <w:t xml:space="preserve">ierownika </w:t>
      </w:r>
      <w:r w:rsidR="00AC2FE5" w:rsidRPr="00CE5FA5">
        <w:rPr>
          <w:rFonts w:ascii="Aptos" w:eastAsia="Times New Roman" w:hAnsi="Aptos" w:cs="Tahoma"/>
          <w:sz w:val="22"/>
          <w:szCs w:val="22"/>
          <w:lang w:eastAsia="pl-PL"/>
        </w:rPr>
        <w:t>b</w:t>
      </w:r>
      <w:r w:rsidRPr="00CE5FA5">
        <w:rPr>
          <w:rFonts w:ascii="Aptos" w:eastAsia="Times New Roman" w:hAnsi="Aptos" w:cs="Tahoma"/>
          <w:sz w:val="22"/>
          <w:szCs w:val="22"/>
          <w:lang w:eastAsia="pl-PL"/>
        </w:rPr>
        <w:t>udowy. Koszty związane ze zmianą personelu ponosi w całości Wykonawca.</w:t>
      </w:r>
    </w:p>
    <w:p w14:paraId="46848D38" w14:textId="0CCB945F" w:rsidR="00BB00A7" w:rsidRPr="00CE5FA5" w:rsidRDefault="00BB00A7" w:rsidP="00E637FA">
      <w:pPr>
        <w:pStyle w:val="Akapitzlist"/>
        <w:numPr>
          <w:ilvl w:val="2"/>
          <w:numId w:val="72"/>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Niedokonanie zmiany </w:t>
      </w:r>
      <w:r w:rsidR="00AC2FE5" w:rsidRPr="00CE5FA5">
        <w:rPr>
          <w:rFonts w:ascii="Aptos" w:eastAsia="Times New Roman" w:hAnsi="Aptos" w:cs="Tahoma"/>
          <w:sz w:val="22"/>
          <w:szCs w:val="22"/>
          <w:lang w:eastAsia="pl-PL"/>
        </w:rPr>
        <w:t>k</w:t>
      </w:r>
      <w:r w:rsidRPr="00CE5FA5">
        <w:rPr>
          <w:rFonts w:ascii="Aptos" w:eastAsia="Times New Roman" w:hAnsi="Aptos" w:cs="Tahoma"/>
          <w:sz w:val="22"/>
          <w:szCs w:val="22"/>
          <w:lang w:eastAsia="pl-PL"/>
        </w:rPr>
        <w:t xml:space="preserve">ierownika </w:t>
      </w:r>
      <w:r w:rsidR="00AC2FE5" w:rsidRPr="00CE5FA5">
        <w:rPr>
          <w:rFonts w:ascii="Aptos" w:eastAsia="Times New Roman" w:hAnsi="Aptos" w:cs="Tahoma"/>
          <w:sz w:val="22"/>
          <w:szCs w:val="22"/>
          <w:lang w:eastAsia="pl-PL"/>
        </w:rPr>
        <w:t>b</w:t>
      </w:r>
      <w:r w:rsidRPr="00CE5FA5">
        <w:rPr>
          <w:rFonts w:ascii="Aptos" w:eastAsia="Times New Roman" w:hAnsi="Aptos" w:cs="Tahoma"/>
          <w:sz w:val="22"/>
          <w:szCs w:val="22"/>
          <w:lang w:eastAsia="pl-PL"/>
        </w:rPr>
        <w:t xml:space="preserve">udowy </w:t>
      </w:r>
      <w:r w:rsidR="00AC2FE5" w:rsidRPr="00CE5FA5">
        <w:rPr>
          <w:rFonts w:ascii="Aptos" w:eastAsia="Times New Roman" w:hAnsi="Aptos" w:cs="Tahoma"/>
          <w:sz w:val="22"/>
          <w:szCs w:val="22"/>
          <w:lang w:eastAsia="pl-PL"/>
        </w:rPr>
        <w:t>we wskazanym terminie</w:t>
      </w:r>
      <w:r w:rsidRPr="00CE5FA5">
        <w:rPr>
          <w:rFonts w:ascii="Aptos" w:eastAsia="Times New Roman" w:hAnsi="Aptos" w:cs="Tahoma"/>
          <w:sz w:val="22"/>
          <w:szCs w:val="22"/>
          <w:lang w:eastAsia="pl-PL"/>
        </w:rPr>
        <w:t xml:space="preserve"> stanowi podstawę do naliczenia kary umownej</w:t>
      </w:r>
      <w:r w:rsidR="00D921D0" w:rsidRPr="00CE5FA5">
        <w:rPr>
          <w:rFonts w:ascii="Aptos" w:eastAsia="Times New Roman" w:hAnsi="Aptos" w:cs="Tahoma"/>
          <w:sz w:val="22"/>
          <w:szCs w:val="22"/>
          <w:lang w:eastAsia="pl-PL"/>
        </w:rPr>
        <w:t xml:space="preserve"> o której mowa </w:t>
      </w:r>
      <w:r w:rsidR="00E50DEB" w:rsidRPr="00434B8F">
        <w:rPr>
          <w:rFonts w:ascii="Aptos" w:eastAsia="Times New Roman" w:hAnsi="Aptos" w:cs="Tahoma"/>
          <w:sz w:val="22"/>
          <w:szCs w:val="22"/>
          <w:lang w:eastAsia="pl-PL"/>
        </w:rPr>
        <w:t xml:space="preserve">w </w:t>
      </w:r>
      <w:r w:rsidR="00E50DEB" w:rsidRPr="00CE5FA5">
        <w:rPr>
          <w:rFonts w:ascii="Aptos" w:hAnsi="Aptos" w:cs="Tahoma"/>
          <w:color w:val="000000" w:themeColor="text1"/>
          <w:sz w:val="22"/>
          <w:szCs w:val="22"/>
        </w:rPr>
        <w:t xml:space="preserve">§ 17 ust. 1 pkt </w:t>
      </w:r>
      <w:r w:rsidR="00E637FA">
        <w:rPr>
          <w:rFonts w:ascii="Aptos" w:hAnsi="Aptos" w:cs="Tahoma"/>
          <w:color w:val="000000" w:themeColor="text1"/>
          <w:sz w:val="22"/>
          <w:szCs w:val="22"/>
        </w:rPr>
        <w:t>5</w:t>
      </w:r>
      <w:r w:rsidR="00E50DEB" w:rsidRPr="00CE5FA5">
        <w:rPr>
          <w:rFonts w:ascii="Aptos" w:hAnsi="Aptos" w:cs="Tahoma"/>
          <w:color w:val="000000" w:themeColor="text1"/>
          <w:sz w:val="22"/>
          <w:szCs w:val="22"/>
        </w:rPr>
        <w:t>.</w:t>
      </w:r>
    </w:p>
    <w:p w14:paraId="33E865D6" w14:textId="77777777" w:rsidR="002B2024" w:rsidRPr="00CE5FA5" w:rsidRDefault="002B2024" w:rsidP="00CE5FA5">
      <w:pPr>
        <w:pStyle w:val="Akapitzlist"/>
        <w:tabs>
          <w:tab w:val="left" w:pos="6390"/>
          <w:tab w:val="left" w:pos="14608"/>
        </w:tabs>
        <w:spacing w:after="0" w:line="240" w:lineRule="auto"/>
        <w:ind w:left="567"/>
        <w:jc w:val="both"/>
        <w:rPr>
          <w:rFonts w:ascii="Aptos" w:eastAsia="Times New Roman" w:hAnsi="Aptos" w:cs="Tahoma"/>
          <w:b/>
          <w:bCs/>
          <w:color w:val="000000" w:themeColor="text1"/>
          <w:sz w:val="22"/>
          <w:szCs w:val="22"/>
        </w:rPr>
      </w:pPr>
    </w:p>
    <w:p w14:paraId="75979ED3"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9.</w:t>
      </w:r>
    </w:p>
    <w:p w14:paraId="54B50DEC"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Wynagrodzenie</w:t>
      </w:r>
    </w:p>
    <w:p w14:paraId="3B5684FA" w14:textId="3090176F" w:rsidR="001006B9" w:rsidRPr="00CE5FA5" w:rsidRDefault="001006B9" w:rsidP="00CE5FA5">
      <w:pPr>
        <w:pStyle w:val="Akapitzlist"/>
        <w:numPr>
          <w:ilvl w:val="1"/>
          <w:numId w:val="38"/>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Za wykonanie przedmiotu Umowy Wykonawcy przysługuje wynagrodzenie ryczałtowe w wysokości …………………….. zł brutto (słownie: ……………………………. zł …………/100), obejmujące należny podatek VAT, zgodnie ze złożoną ofertą Wykonawcy, stanowiącą załącznik nr 1 do Umowy i jej integralną część.</w:t>
      </w:r>
      <w:r w:rsidR="00434B8F" w:rsidRPr="00434B8F">
        <w:rPr>
          <w:rFonts w:ascii="Aptos" w:eastAsia="Times New Roman" w:hAnsi="Aptos" w:cs="Tahoma"/>
          <w:sz w:val="22"/>
          <w:szCs w:val="22"/>
          <w:lang w:eastAsia="pl-PL"/>
        </w:rPr>
        <w:t xml:space="preserve"> Płatne w 2026 roku.</w:t>
      </w:r>
    </w:p>
    <w:p w14:paraId="01383FA5" w14:textId="462A52D1" w:rsidR="001006B9" w:rsidRPr="00CE5FA5" w:rsidRDefault="001006B9" w:rsidP="00CE5FA5">
      <w:pPr>
        <w:pStyle w:val="Akapitzlist"/>
        <w:numPr>
          <w:ilvl w:val="1"/>
          <w:numId w:val="38"/>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Do wynagrodzenia ryczałtowego, o którym mowa w ust. 1, mają zastosowanie przepisy art. 632 ust. 1 Kodeksu cywilnego, a wynagrodzenie to nie podlega zmianie w okresie obowiązywania Umowy. Z uwagi na ryczałtowy charakter wynagrodzenia Wykonawca nie jest uprawniony do żądania jego podwyższenia, choćby w chwili zawarcia Umowy nie można było przewidzieć rozmiaru lub kosztów prac objętych przedmiotem Umowy.</w:t>
      </w:r>
    </w:p>
    <w:p w14:paraId="4F28D57B" w14:textId="77777777" w:rsidR="001006B9" w:rsidRPr="00CE5FA5" w:rsidRDefault="001006B9" w:rsidP="00CE5FA5">
      <w:pPr>
        <w:pStyle w:val="Akapitzlist"/>
        <w:numPr>
          <w:ilvl w:val="1"/>
          <w:numId w:val="38"/>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 ramach wynagrodzenia ryczałtowego, o którym mowa w ust. 1, Wykonawca zobowiązany jest zapewnić wszystkie materiały, urządzenia oraz usługi niezbędne do prawidłowej realizacji Umowy. Wynagrodzenie to obejmuje wszelkie koszty wykonania Umowy, w tym w szczególności koszty:</w:t>
      </w:r>
    </w:p>
    <w:p w14:paraId="484CC7CB" w14:textId="77777777" w:rsidR="001006B9" w:rsidRPr="00CE5FA5" w:rsidRDefault="001006B9" w:rsidP="00CE5FA5">
      <w:pPr>
        <w:pStyle w:val="Akapitzlist"/>
        <w:numPr>
          <w:ilvl w:val="1"/>
          <w:numId w:val="33"/>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realizacji robót w zakresie objętym przedmiotem Umowy,</w:t>
      </w:r>
    </w:p>
    <w:p w14:paraId="23282CF5" w14:textId="77777777" w:rsidR="001006B9" w:rsidRPr="008056A8" w:rsidRDefault="001006B9" w:rsidP="00CE5FA5">
      <w:pPr>
        <w:pStyle w:val="Akapitzlist"/>
        <w:numPr>
          <w:ilvl w:val="1"/>
          <w:numId w:val="33"/>
        </w:numPr>
        <w:spacing w:after="0" w:line="240" w:lineRule="auto"/>
        <w:ind w:left="851" w:hanging="425"/>
        <w:jc w:val="both"/>
        <w:rPr>
          <w:rFonts w:ascii="Aptos" w:eastAsia="Times New Roman" w:hAnsi="Aptos" w:cs="Tahoma"/>
          <w:sz w:val="22"/>
          <w:szCs w:val="22"/>
          <w:lang w:eastAsia="pl-PL"/>
        </w:rPr>
      </w:pPr>
      <w:r w:rsidRPr="008056A8">
        <w:rPr>
          <w:rFonts w:ascii="Aptos" w:eastAsia="Times New Roman" w:hAnsi="Aptos" w:cs="Tahoma"/>
          <w:sz w:val="22"/>
          <w:szCs w:val="22"/>
          <w:lang w:eastAsia="pl-PL"/>
        </w:rPr>
        <w:t>pozyskania i utrzymania zaplecza budowy oraz placów składowych materiałów,</w:t>
      </w:r>
    </w:p>
    <w:p w14:paraId="65EE41BB" w14:textId="64D5007D" w:rsidR="001006B9" w:rsidRPr="008056A8" w:rsidRDefault="001006B9" w:rsidP="00CE5FA5">
      <w:pPr>
        <w:pStyle w:val="Akapitzlist"/>
        <w:numPr>
          <w:ilvl w:val="1"/>
          <w:numId w:val="33"/>
        </w:numPr>
        <w:spacing w:after="0" w:line="240" w:lineRule="auto"/>
        <w:ind w:left="851" w:hanging="425"/>
        <w:jc w:val="both"/>
        <w:rPr>
          <w:rFonts w:ascii="Aptos" w:eastAsia="Times New Roman" w:hAnsi="Aptos" w:cs="Tahoma"/>
          <w:sz w:val="22"/>
          <w:szCs w:val="22"/>
          <w:lang w:eastAsia="pl-PL"/>
        </w:rPr>
      </w:pPr>
      <w:r w:rsidRPr="008056A8">
        <w:rPr>
          <w:rFonts w:ascii="Aptos" w:eastAsia="Times New Roman" w:hAnsi="Aptos" w:cs="Tahoma"/>
          <w:sz w:val="22"/>
          <w:szCs w:val="22"/>
          <w:lang w:eastAsia="pl-PL"/>
        </w:rPr>
        <w:t>wykonania dokumentacji fotograficznej obiektów budowlanych oraz drzewostanu przed rozpoczęciem robót.</w:t>
      </w:r>
    </w:p>
    <w:p w14:paraId="005C83E5" w14:textId="0315B8CC" w:rsidR="001006B9" w:rsidRPr="00CE5FA5" w:rsidRDefault="001006B9" w:rsidP="00CE5FA5">
      <w:pPr>
        <w:pStyle w:val="Akapitzlist"/>
        <w:numPr>
          <w:ilvl w:val="1"/>
          <w:numId w:val="38"/>
        </w:numPr>
        <w:spacing w:after="0" w:line="240" w:lineRule="auto"/>
        <w:ind w:left="426" w:hanging="426"/>
        <w:jc w:val="both"/>
        <w:rPr>
          <w:rFonts w:ascii="Aptos" w:eastAsia="Times New Roman" w:hAnsi="Aptos" w:cs="Tahoma"/>
          <w:sz w:val="22"/>
          <w:szCs w:val="22"/>
          <w:lang w:eastAsia="pl-PL"/>
        </w:rPr>
      </w:pPr>
      <w:r w:rsidRPr="00CE5FA5">
        <w:rPr>
          <w:rFonts w:ascii="Aptos" w:hAnsi="Aptos" w:cs="Tahoma"/>
          <w:sz w:val="22"/>
          <w:szCs w:val="22"/>
        </w:rPr>
        <w:t>W przypadku zmniejszenia zakresu robót w stosunku do zakresu określonego Umową, w tym w wyniku robót zamiennych lub rezygnacji z części robót, o których mowa w § 16, wynagrodzenie Wykonawcy ulega odpowiedniemu obniżeniu. Podstawą ustalenia wysokości obniżenia wynagrodzenia są normy, stawki i ceny przyjęte w kosztorysie ofertowym stanowiącym załącznik nr 2 do Umowy</w:t>
      </w:r>
      <w:r w:rsidRPr="00CE5FA5">
        <w:rPr>
          <w:rFonts w:ascii="Aptos" w:eastAsia="Times New Roman" w:hAnsi="Aptos" w:cs="Tahoma"/>
          <w:sz w:val="22"/>
          <w:szCs w:val="22"/>
          <w:lang w:eastAsia="pl-PL"/>
        </w:rPr>
        <w:t>.</w:t>
      </w:r>
    </w:p>
    <w:p w14:paraId="51B419B4" w14:textId="2143F1FA" w:rsidR="001006B9" w:rsidRPr="00CE5FA5" w:rsidRDefault="00F242A5" w:rsidP="00CE5FA5">
      <w:pPr>
        <w:pStyle w:val="Akapitzlist"/>
        <w:numPr>
          <w:ilvl w:val="1"/>
          <w:numId w:val="38"/>
        </w:numPr>
        <w:spacing w:after="0" w:line="240" w:lineRule="auto"/>
        <w:ind w:left="426" w:hanging="426"/>
        <w:jc w:val="both"/>
        <w:rPr>
          <w:rFonts w:ascii="Aptos" w:eastAsia="Times New Roman" w:hAnsi="Aptos" w:cs="Tahoma"/>
          <w:sz w:val="22"/>
          <w:szCs w:val="22"/>
          <w:lang w:eastAsia="pl-PL"/>
        </w:rPr>
      </w:pPr>
      <w:r w:rsidRPr="00CE5FA5">
        <w:rPr>
          <w:rFonts w:ascii="Aptos" w:hAnsi="Aptos" w:cs="Tahoma"/>
          <w:sz w:val="22"/>
          <w:szCs w:val="22"/>
        </w:rPr>
        <w:t>Wykonawca oświadcza, że wynagrodzenie ryczałtowe, o którym mowa w ust. 1, uwzględnia wszelkie koszty związane z realizacją przedmiotu Umowy, w tym także koszty prac i czynności, które nie zostały wyraźnie wskazane w dokumentacji, lecz są niezbędne do prawidłowego wykonania Umowy. Ryzyko błędnego oszacowania zakresu robót, kosztów ich wykonania oraz skutków okoliczności dających się przewidzieć w dacie zawarcia Umowy obciąża w całości Wykonawcę.</w:t>
      </w:r>
    </w:p>
    <w:p w14:paraId="065123AF" w14:textId="77777777" w:rsidR="00E23394" w:rsidRPr="00CE5FA5" w:rsidRDefault="00E23394" w:rsidP="00CE5FA5">
      <w:pPr>
        <w:pStyle w:val="western"/>
        <w:tabs>
          <w:tab w:val="left" w:pos="0"/>
        </w:tabs>
        <w:spacing w:before="0" w:beforeAutospacing="0" w:after="0"/>
        <w:jc w:val="center"/>
        <w:rPr>
          <w:rFonts w:ascii="Aptos" w:hAnsi="Aptos" w:cs="Tahoma"/>
          <w:b/>
          <w:bCs/>
          <w:color w:val="000000" w:themeColor="text1"/>
          <w:sz w:val="22"/>
          <w:szCs w:val="22"/>
        </w:rPr>
      </w:pPr>
    </w:p>
    <w:p w14:paraId="3F7ABC9E"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10.</w:t>
      </w:r>
    </w:p>
    <w:p w14:paraId="62A2E07F" w14:textId="77777777" w:rsidR="002B2024" w:rsidRPr="00CE5FA5" w:rsidRDefault="002B2024" w:rsidP="00CE5FA5">
      <w:pPr>
        <w:pStyle w:val="western"/>
        <w:tabs>
          <w:tab w:val="left" w:pos="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Warunki płatności</w:t>
      </w:r>
    </w:p>
    <w:p w14:paraId="1D8B65F2" w14:textId="6D75A723" w:rsidR="002B2024" w:rsidRPr="00CE5FA5" w:rsidRDefault="002B2024" w:rsidP="00CE5FA5">
      <w:pPr>
        <w:pStyle w:val="Akapitzlist"/>
        <w:numPr>
          <w:ilvl w:val="5"/>
          <w:numId w:val="22"/>
        </w:numPr>
        <w:tabs>
          <w:tab w:val="left" w:pos="426"/>
          <w:tab w:val="left" w:pos="2070"/>
        </w:tabs>
        <w:spacing w:after="0" w:line="240" w:lineRule="auto"/>
        <w:ind w:left="426" w:hanging="426"/>
        <w:jc w:val="both"/>
        <w:rPr>
          <w:rFonts w:ascii="Aptos" w:eastAsia="Times New Roman" w:hAnsi="Aptos" w:cs="Tahoma"/>
          <w:b/>
          <w:sz w:val="22"/>
          <w:szCs w:val="22"/>
          <w:u w:val="single"/>
        </w:rPr>
      </w:pPr>
      <w:r w:rsidRPr="00CE5FA5">
        <w:rPr>
          <w:rFonts w:ascii="Aptos" w:eastAsia="Times New Roman" w:hAnsi="Aptos" w:cs="Tahoma"/>
          <w:color w:val="000000" w:themeColor="text1"/>
          <w:sz w:val="22"/>
          <w:szCs w:val="22"/>
        </w:rPr>
        <w:t>Wypłata wynagrodzenia</w:t>
      </w:r>
      <w:r w:rsidR="00E447B3" w:rsidRPr="00434B8F">
        <w:rPr>
          <w:rFonts w:ascii="Aptos" w:eastAsia="Times New Roman" w:hAnsi="Aptos" w:cs="Tahoma"/>
          <w:color w:val="000000" w:themeColor="text1"/>
          <w:sz w:val="22"/>
          <w:szCs w:val="22"/>
        </w:rPr>
        <w:t xml:space="preserve"> nastąpi p</w:t>
      </w:r>
      <w:r w:rsidRPr="00CE5FA5">
        <w:rPr>
          <w:rFonts w:ascii="Aptos" w:eastAsia="Times New Roman" w:hAnsi="Aptos" w:cs="Tahoma"/>
          <w:color w:val="000000" w:themeColor="text1"/>
          <w:sz w:val="22"/>
          <w:szCs w:val="22"/>
        </w:rPr>
        <w:t xml:space="preserve">o wykonaniu </w:t>
      </w:r>
      <w:r w:rsidR="00F242A5" w:rsidRPr="00CE5FA5">
        <w:rPr>
          <w:rFonts w:ascii="Aptos" w:eastAsia="Times New Roman" w:hAnsi="Aptos" w:cs="Tahoma"/>
          <w:color w:val="000000" w:themeColor="text1"/>
          <w:sz w:val="22"/>
          <w:szCs w:val="22"/>
        </w:rPr>
        <w:t>U</w:t>
      </w:r>
      <w:r w:rsidRPr="00CE5FA5">
        <w:rPr>
          <w:rFonts w:ascii="Aptos" w:eastAsia="Times New Roman" w:hAnsi="Aptos" w:cs="Tahoma"/>
          <w:color w:val="000000" w:themeColor="text1"/>
          <w:sz w:val="22"/>
          <w:szCs w:val="22"/>
        </w:rPr>
        <w:t xml:space="preserve">mowy, w tym po prawidłowym sporządzeniu </w:t>
      </w:r>
      <w:r w:rsidRPr="00CE5FA5">
        <w:rPr>
          <w:rFonts w:ascii="Aptos" w:eastAsia="Times New Roman" w:hAnsi="Aptos" w:cs="Tahoma"/>
          <w:sz w:val="22"/>
          <w:szCs w:val="22"/>
        </w:rPr>
        <w:t xml:space="preserve">protokołu końcowego odbioru </w:t>
      </w:r>
      <w:r w:rsidR="00F242A5" w:rsidRPr="00CE5FA5">
        <w:rPr>
          <w:rFonts w:ascii="Aptos" w:eastAsia="Times New Roman" w:hAnsi="Aptos" w:cs="Tahoma"/>
          <w:sz w:val="22"/>
          <w:szCs w:val="22"/>
        </w:rPr>
        <w:t>przedmiotu Umowy</w:t>
      </w:r>
      <w:r w:rsidRPr="00CE5FA5">
        <w:rPr>
          <w:rFonts w:ascii="Aptos" w:eastAsia="Times New Roman" w:hAnsi="Aptos" w:cs="Tahoma"/>
          <w:sz w:val="22"/>
          <w:szCs w:val="22"/>
        </w:rPr>
        <w:t xml:space="preserve">, na podstawie </w:t>
      </w:r>
      <w:r w:rsidR="00347C9C" w:rsidRPr="00CE5FA5">
        <w:rPr>
          <w:rFonts w:ascii="Aptos" w:hAnsi="Aptos" w:cs="Times New Roman"/>
          <w:sz w:val="22"/>
          <w:szCs w:val="22"/>
        </w:rPr>
        <w:t xml:space="preserve">prawidłowo wystawionej i doręczonej faktury ustrukturyzowanej </w:t>
      </w:r>
      <w:r w:rsidR="00AA3C0D" w:rsidRPr="00CE5FA5">
        <w:rPr>
          <w:rFonts w:ascii="Aptos" w:eastAsia="Times New Roman" w:hAnsi="Aptos" w:cs="Tahoma"/>
          <w:sz w:val="22"/>
          <w:szCs w:val="22"/>
        </w:rPr>
        <w:t>przy użyciu Krajowego Systemu eFaktur (dalej: KSeF)</w:t>
      </w:r>
      <w:r w:rsidR="00347C9C" w:rsidRPr="00CE5FA5">
        <w:rPr>
          <w:rFonts w:ascii="Aptos" w:hAnsi="Aptos" w:cs="Times New Roman"/>
          <w:sz w:val="22"/>
          <w:szCs w:val="22"/>
        </w:rPr>
        <w:t xml:space="preserve">. </w:t>
      </w:r>
      <w:r w:rsidR="001E50E1">
        <w:rPr>
          <w:rFonts w:ascii="Aptos" w:hAnsi="Aptos" w:cs="Times New Roman"/>
          <w:sz w:val="22"/>
          <w:szCs w:val="22"/>
        </w:rPr>
        <w:t xml:space="preserve">Dopuszcza się płatności częściowe. </w:t>
      </w:r>
      <w:r w:rsidR="00347C9C" w:rsidRPr="00CE5FA5">
        <w:rPr>
          <w:rFonts w:ascii="Aptos" w:hAnsi="Aptos" w:cs="Times New Roman"/>
          <w:sz w:val="22"/>
          <w:szCs w:val="22"/>
        </w:rPr>
        <w:t>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r w:rsidR="00E447B3" w:rsidRPr="00434B8F">
        <w:rPr>
          <w:rFonts w:ascii="Aptos" w:hAnsi="Aptos" w:cs="Times New Roman"/>
          <w:sz w:val="22"/>
          <w:szCs w:val="22"/>
        </w:rPr>
        <w:t xml:space="preserve">, z zastrzeżeniem ust. </w:t>
      </w:r>
      <w:r w:rsidR="006014BF" w:rsidRPr="00434B8F">
        <w:rPr>
          <w:rFonts w:ascii="Aptos" w:hAnsi="Aptos" w:cs="Times New Roman"/>
          <w:sz w:val="22"/>
          <w:szCs w:val="22"/>
        </w:rPr>
        <w:t>9</w:t>
      </w:r>
      <w:r w:rsidR="00347C9C" w:rsidRPr="00CE5FA5">
        <w:rPr>
          <w:rFonts w:ascii="Aptos" w:hAnsi="Aptos" w:cs="Times New Roman"/>
          <w:sz w:val="22"/>
          <w:szCs w:val="22"/>
        </w:rPr>
        <w:t xml:space="preserve">. W przypadku naruszenia zasady, o której mowa w zdaniu poprzedzającym, </w:t>
      </w:r>
      <w:r w:rsidR="00B668A3" w:rsidRPr="00434B8F">
        <w:rPr>
          <w:rFonts w:ascii="Aptos" w:hAnsi="Aptos"/>
          <w:sz w:val="22"/>
          <w:szCs w:val="22"/>
        </w:rPr>
        <w:t xml:space="preserve">w szczególności w sposób nieuwzględniający zasady wskazanej w ust. 6, </w:t>
      </w:r>
      <w:r w:rsidR="00347C9C" w:rsidRPr="00CE5FA5">
        <w:rPr>
          <w:rFonts w:ascii="Aptos" w:hAnsi="Aptos" w:cs="Times New Roman"/>
          <w:sz w:val="22"/>
          <w:szCs w:val="22"/>
        </w:rPr>
        <w:t>Zamawiający nie ma obowiązku dokonania zapłaty wynagrodzenia i konieczne jest wówczas wystawienie przez Wykonawcę korygującej faktury ustrukturyzowanej uwzględniającej postanowienia niniejszego paragrafu</w:t>
      </w:r>
      <w:r w:rsidR="00E447B3" w:rsidRPr="00434B8F">
        <w:rPr>
          <w:rFonts w:ascii="Aptos" w:hAnsi="Aptos" w:cs="Times New Roman"/>
          <w:sz w:val="22"/>
          <w:szCs w:val="22"/>
        </w:rPr>
        <w:t>.</w:t>
      </w:r>
    </w:p>
    <w:p w14:paraId="7AECFBAB" w14:textId="781A8E32" w:rsidR="00347C9C" w:rsidRPr="00CE5FA5" w:rsidRDefault="00347C9C" w:rsidP="00CE5FA5">
      <w:pPr>
        <w:pStyle w:val="Akapitzlist"/>
        <w:numPr>
          <w:ilvl w:val="5"/>
          <w:numId w:val="22"/>
        </w:numPr>
        <w:tabs>
          <w:tab w:val="left" w:pos="426"/>
          <w:tab w:val="left" w:pos="2070"/>
        </w:tabs>
        <w:spacing w:after="0" w:line="240" w:lineRule="auto"/>
        <w:ind w:left="426" w:hanging="426"/>
        <w:jc w:val="both"/>
        <w:rPr>
          <w:rFonts w:ascii="Aptos" w:hAnsi="Aptos" w:cs="Times New Roman"/>
          <w:sz w:val="22"/>
          <w:szCs w:val="22"/>
        </w:rPr>
      </w:pPr>
      <w:r w:rsidRPr="00CE5FA5">
        <w:rPr>
          <w:rFonts w:ascii="Aptos" w:eastAsia="Times New Roman" w:hAnsi="Aptos" w:cs="Times New Roman"/>
          <w:sz w:val="22"/>
          <w:szCs w:val="22"/>
          <w:lang w:eastAsia="pl-PL"/>
        </w:rPr>
        <w:t>Wykonawca oświadcza, że posiada aktywny dostęp do KSeF oraz niezbędne środki techniczne i organizacyjne umożliwiające prawidłowe wystawianie faktur w tym systemie.</w:t>
      </w:r>
    </w:p>
    <w:p w14:paraId="49B93192" w14:textId="5599DF93" w:rsidR="00347C9C" w:rsidRPr="00CE5FA5" w:rsidRDefault="002B2024" w:rsidP="00CE5FA5">
      <w:pPr>
        <w:pStyle w:val="Akapitzlist"/>
        <w:numPr>
          <w:ilvl w:val="5"/>
          <w:numId w:val="22"/>
        </w:numPr>
        <w:tabs>
          <w:tab w:val="left" w:pos="426"/>
          <w:tab w:val="left" w:pos="2070"/>
        </w:tabs>
        <w:spacing w:after="0" w:line="240" w:lineRule="auto"/>
        <w:ind w:left="426" w:hanging="426"/>
        <w:jc w:val="both"/>
        <w:rPr>
          <w:rFonts w:ascii="Aptos" w:eastAsia="Times New Roman" w:hAnsi="Aptos" w:cs="Tahoma"/>
          <w:sz w:val="22"/>
          <w:szCs w:val="22"/>
        </w:rPr>
      </w:pPr>
      <w:r w:rsidRPr="00CE5FA5">
        <w:rPr>
          <w:rFonts w:ascii="Aptos" w:eastAsia="Times New Roman" w:hAnsi="Aptos" w:cs="Tahoma"/>
          <w:sz w:val="22"/>
          <w:szCs w:val="22"/>
        </w:rPr>
        <w:t xml:space="preserve">Za dzień zapłaty wynagrodzenia umownego strony uznają dzień obciążenia rachunku bankowego Zamawiającego poleceniem przelewu wynagrodzenia umownego na konto Wykonawcy nr </w:t>
      </w:r>
      <w:r w:rsidR="007C4111" w:rsidRPr="00CE5FA5">
        <w:rPr>
          <w:rFonts w:ascii="Aptos" w:eastAsia="Times New Roman" w:hAnsi="Aptos" w:cs="Tahoma"/>
          <w:sz w:val="22"/>
          <w:szCs w:val="22"/>
        </w:rPr>
        <w:t>………………………………………………………….</w:t>
      </w:r>
      <w:r w:rsidR="000D6C14" w:rsidRPr="00CE5FA5">
        <w:rPr>
          <w:rFonts w:ascii="Aptos" w:eastAsia="Times New Roman" w:hAnsi="Aptos" w:cs="Tahoma"/>
          <w:sz w:val="22"/>
          <w:szCs w:val="22"/>
        </w:rPr>
        <w:t>.</w:t>
      </w:r>
    </w:p>
    <w:p w14:paraId="6772AC16" w14:textId="0B22FFF8" w:rsidR="00347C9C" w:rsidRPr="00CE5FA5" w:rsidRDefault="004606DA" w:rsidP="00CE5FA5">
      <w:pPr>
        <w:pStyle w:val="Akapitzlist"/>
        <w:numPr>
          <w:ilvl w:val="5"/>
          <w:numId w:val="22"/>
        </w:numPr>
        <w:tabs>
          <w:tab w:val="left" w:pos="426"/>
          <w:tab w:val="left" w:pos="2070"/>
        </w:tabs>
        <w:spacing w:after="0" w:line="240" w:lineRule="auto"/>
        <w:ind w:left="426" w:hanging="426"/>
        <w:jc w:val="both"/>
        <w:rPr>
          <w:rFonts w:ascii="Aptos" w:eastAsia="Times New Roman" w:hAnsi="Aptos" w:cs="Tahoma"/>
          <w:sz w:val="22"/>
          <w:szCs w:val="22"/>
        </w:rPr>
      </w:pPr>
      <w:r w:rsidRPr="00CE5FA5">
        <w:rPr>
          <w:rFonts w:ascii="Aptos" w:hAnsi="Aptos" w:cs="Times New Roman"/>
          <w:sz w:val="22"/>
          <w:szCs w:val="22"/>
        </w:rPr>
        <w:t xml:space="preserve">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w:t>
      </w:r>
      <w:r w:rsidRPr="00CE5FA5">
        <w:rPr>
          <w:rFonts w:ascii="Aptos" w:hAnsi="Aptos" w:cs="Times New Roman"/>
          <w:sz w:val="22"/>
          <w:szCs w:val="22"/>
        </w:rPr>
        <w:lastRenderedPageBreak/>
        <w:t>podrzędne jednostki samorządu terytorialnego.</w:t>
      </w:r>
    </w:p>
    <w:p w14:paraId="3F2EBB36" w14:textId="77777777" w:rsidR="00AA3C0D" w:rsidRPr="00CE5FA5" w:rsidRDefault="004606DA" w:rsidP="00CE5FA5">
      <w:pPr>
        <w:pStyle w:val="Akapitzlist"/>
        <w:numPr>
          <w:ilvl w:val="5"/>
          <w:numId w:val="22"/>
        </w:numPr>
        <w:tabs>
          <w:tab w:val="left" w:pos="426"/>
          <w:tab w:val="left" w:pos="2070"/>
        </w:tabs>
        <w:spacing w:after="0" w:line="240" w:lineRule="auto"/>
        <w:ind w:left="426" w:hanging="426"/>
        <w:jc w:val="both"/>
        <w:rPr>
          <w:rFonts w:ascii="Aptos" w:eastAsia="Times New Roman" w:hAnsi="Aptos" w:cs="Tahoma"/>
          <w:sz w:val="22"/>
          <w:szCs w:val="22"/>
        </w:rPr>
      </w:pPr>
      <w:r w:rsidRPr="00CE5FA5">
        <w:rPr>
          <w:rFonts w:ascii="Aptos" w:hAnsi="Aptos" w:cs="Times New Roman"/>
          <w:sz w:val="22"/>
          <w:szCs w:val="22"/>
        </w:rPr>
        <w:t>Wykonawca zobowiązany jest wystawić fakturę ustrukturyzowaną zgodnie z obowiązującymi przepisami oraz zobowiązany jest wypełnić – w ramach struktury logicznej faktury ustrukturyzowanej – pole pn. „Podmiot3” i w tym zakresie wskazać rolę określaną jako odbiorca faktury (JST – odbiorca).</w:t>
      </w:r>
    </w:p>
    <w:p w14:paraId="7325A5B8" w14:textId="5E6E0E7D" w:rsidR="004606DA" w:rsidRPr="00CE5FA5" w:rsidRDefault="004606DA" w:rsidP="00434B8F">
      <w:pPr>
        <w:pStyle w:val="Akapitzlist"/>
        <w:numPr>
          <w:ilvl w:val="5"/>
          <w:numId w:val="22"/>
        </w:numPr>
        <w:tabs>
          <w:tab w:val="left" w:pos="426"/>
          <w:tab w:val="left" w:pos="2070"/>
        </w:tabs>
        <w:spacing w:after="0" w:line="240" w:lineRule="auto"/>
        <w:ind w:left="426" w:hanging="426"/>
        <w:jc w:val="both"/>
        <w:rPr>
          <w:rFonts w:ascii="Aptos" w:eastAsia="Times New Roman" w:hAnsi="Aptos" w:cs="Tahoma"/>
          <w:sz w:val="22"/>
          <w:szCs w:val="22"/>
        </w:rPr>
      </w:pPr>
      <w:r w:rsidRPr="00CE5FA5">
        <w:rPr>
          <w:rFonts w:ascii="Aptos" w:eastAsia="Times New Roman" w:hAnsi="Aptos" w:cs="Times New Roman"/>
          <w:sz w:val="22"/>
          <w:szCs w:val="22"/>
          <w:lang w:eastAsia="pl-PL"/>
        </w:rPr>
        <w:t>Faktura ustrukturyzowana powinna zawierać następujące dane Zamawiającego:</w:t>
      </w:r>
    </w:p>
    <w:p w14:paraId="2B3EDC1F" w14:textId="77777777" w:rsidR="004A1D84" w:rsidRPr="00CE5FA5" w:rsidRDefault="004A1D84" w:rsidP="00CE5FA5">
      <w:pPr>
        <w:pStyle w:val="Akapitzlist"/>
        <w:tabs>
          <w:tab w:val="left" w:pos="426"/>
          <w:tab w:val="left" w:pos="2070"/>
        </w:tabs>
        <w:spacing w:after="0" w:line="240" w:lineRule="auto"/>
        <w:ind w:left="426"/>
        <w:jc w:val="both"/>
        <w:rPr>
          <w:rFonts w:ascii="Aptos" w:eastAsia="Times New Roman" w:hAnsi="Aptos" w:cs="Tahoma"/>
          <w:sz w:val="22"/>
          <w:szCs w:val="22"/>
        </w:rPr>
      </w:pPr>
    </w:p>
    <w:p w14:paraId="0653694D" w14:textId="77777777" w:rsidR="004606DA" w:rsidRPr="00CE5FA5" w:rsidRDefault="004606DA" w:rsidP="00CE5FA5">
      <w:pPr>
        <w:pStyle w:val="Akapitzlist"/>
        <w:widowControl/>
        <w:numPr>
          <w:ilvl w:val="0"/>
          <w:numId w:val="29"/>
        </w:numPr>
        <w:tabs>
          <w:tab w:val="left" w:pos="426"/>
        </w:tabs>
        <w:suppressAutoHyphens w:val="0"/>
        <w:spacing w:after="0" w:line="240" w:lineRule="auto"/>
        <w:jc w:val="both"/>
        <w:rPr>
          <w:rFonts w:ascii="Aptos" w:hAnsi="Aptos" w:cs="Times New Roman"/>
          <w:sz w:val="22"/>
          <w:szCs w:val="22"/>
        </w:rPr>
      </w:pPr>
      <w:r w:rsidRPr="00CE5FA5">
        <w:rPr>
          <w:rFonts w:ascii="Aptos" w:hAnsi="Aptos" w:cs="Times New Roman"/>
          <w:b/>
          <w:sz w:val="22"/>
          <w:szCs w:val="22"/>
        </w:rPr>
        <w:t>NABYWCA  (</w:t>
      </w:r>
      <w:r w:rsidRPr="00CE5FA5">
        <w:rPr>
          <w:rFonts w:ascii="Aptos" w:hAnsi="Aptos" w:cs="Times New Roman"/>
          <w:sz w:val="22"/>
          <w:szCs w:val="22"/>
        </w:rPr>
        <w:t xml:space="preserve">Podmiot 2): </w:t>
      </w:r>
    </w:p>
    <w:p w14:paraId="48FB605A" w14:textId="77777777" w:rsidR="004606DA" w:rsidRPr="00CE5FA5" w:rsidRDefault="004606DA" w:rsidP="00CE5FA5">
      <w:pPr>
        <w:tabs>
          <w:tab w:val="left" w:pos="426"/>
        </w:tabs>
        <w:spacing w:after="0" w:line="240" w:lineRule="auto"/>
        <w:ind w:left="1276"/>
        <w:jc w:val="both"/>
        <w:rPr>
          <w:rFonts w:ascii="Aptos" w:hAnsi="Aptos" w:cs="Times New Roman"/>
        </w:rPr>
      </w:pPr>
      <w:r w:rsidRPr="00CE5FA5">
        <w:rPr>
          <w:rFonts w:ascii="Aptos" w:hAnsi="Aptos" w:cs="Times New Roman"/>
        </w:rPr>
        <w:t>Nazwa:</w:t>
      </w:r>
      <w:r w:rsidRPr="00CE5FA5">
        <w:rPr>
          <w:rFonts w:ascii="Aptos" w:eastAsia="Times New Roman" w:hAnsi="Aptos" w:cs="Times New Roman"/>
          <w:b/>
          <w:lang w:eastAsia="pl-PL"/>
        </w:rPr>
        <w:t xml:space="preserve"> Gmina Nieporęt</w:t>
      </w:r>
    </w:p>
    <w:p w14:paraId="6EAC2B11" w14:textId="77777777" w:rsidR="004606DA" w:rsidRPr="00CE5FA5" w:rsidRDefault="004606DA" w:rsidP="00CE5FA5">
      <w:pPr>
        <w:tabs>
          <w:tab w:val="left" w:pos="426"/>
        </w:tabs>
        <w:spacing w:after="0" w:line="240" w:lineRule="auto"/>
        <w:ind w:left="1276"/>
        <w:jc w:val="both"/>
        <w:rPr>
          <w:rFonts w:ascii="Aptos" w:hAnsi="Aptos" w:cs="Times New Roman"/>
        </w:rPr>
      </w:pPr>
      <w:r w:rsidRPr="00CE5FA5">
        <w:rPr>
          <w:rFonts w:ascii="Aptos" w:hAnsi="Aptos" w:cs="Times New Roman"/>
        </w:rPr>
        <w:t xml:space="preserve">NIP nabywcy: </w:t>
      </w:r>
      <w:r w:rsidRPr="00CE5FA5">
        <w:rPr>
          <w:rFonts w:ascii="Aptos" w:eastAsia="Times New Roman" w:hAnsi="Aptos" w:cs="Times New Roman"/>
          <w:b/>
          <w:lang w:eastAsia="pl-PL"/>
        </w:rPr>
        <w:t>536-17-65-293</w:t>
      </w:r>
    </w:p>
    <w:p w14:paraId="5DFD2B3A" w14:textId="77777777" w:rsidR="004606DA" w:rsidRPr="00CE5FA5" w:rsidRDefault="004606DA" w:rsidP="00CE5FA5">
      <w:pPr>
        <w:tabs>
          <w:tab w:val="left" w:pos="426"/>
        </w:tabs>
        <w:spacing w:after="0" w:line="240" w:lineRule="auto"/>
        <w:ind w:left="1276"/>
        <w:jc w:val="both"/>
        <w:rPr>
          <w:rFonts w:ascii="Aptos" w:eastAsia="Times New Roman" w:hAnsi="Aptos" w:cs="Times New Roman"/>
          <w:b/>
          <w:lang w:eastAsia="pl-PL"/>
        </w:rPr>
      </w:pPr>
      <w:r w:rsidRPr="00CE5FA5">
        <w:rPr>
          <w:rFonts w:ascii="Aptos" w:hAnsi="Aptos" w:cs="Times New Roman"/>
        </w:rPr>
        <w:t xml:space="preserve">Adres nabywcy: </w:t>
      </w:r>
      <w:r w:rsidRPr="00CE5FA5">
        <w:rPr>
          <w:rFonts w:ascii="Aptos" w:eastAsia="Times New Roman" w:hAnsi="Aptos" w:cs="Times New Roman"/>
          <w:b/>
          <w:lang w:eastAsia="pl-PL"/>
        </w:rPr>
        <w:t>ul. Plac Wolności 1, 05-126 Nieporęt</w:t>
      </w:r>
    </w:p>
    <w:p w14:paraId="54703A3E" w14:textId="77777777" w:rsidR="004606DA" w:rsidRPr="00CE5FA5" w:rsidRDefault="004606DA" w:rsidP="00CE5FA5">
      <w:pPr>
        <w:tabs>
          <w:tab w:val="left" w:pos="426"/>
        </w:tabs>
        <w:spacing w:after="0" w:line="240" w:lineRule="auto"/>
        <w:ind w:left="1276"/>
        <w:jc w:val="both"/>
        <w:rPr>
          <w:rFonts w:ascii="Aptos" w:eastAsia="Times New Roman" w:hAnsi="Aptos" w:cs="Times New Roman"/>
          <w:b/>
          <w:lang w:eastAsia="pl-PL"/>
        </w:rPr>
      </w:pPr>
    </w:p>
    <w:p w14:paraId="7077451F" w14:textId="7105A559" w:rsidR="004606DA" w:rsidRPr="00CE5FA5" w:rsidRDefault="00B668A3" w:rsidP="00CE5FA5">
      <w:pPr>
        <w:tabs>
          <w:tab w:val="left" w:pos="426"/>
        </w:tabs>
        <w:spacing w:after="0" w:line="240" w:lineRule="auto"/>
        <w:jc w:val="both"/>
        <w:rPr>
          <w:rFonts w:ascii="Aptos" w:hAnsi="Aptos" w:cs="Times New Roman"/>
          <w:b/>
        </w:rPr>
      </w:pPr>
      <w:r w:rsidRPr="00434B8F">
        <w:rPr>
          <w:rFonts w:ascii="Aptos" w:eastAsia="Times New Roman" w:hAnsi="Aptos" w:cs="Times New Roman"/>
          <w:b/>
          <w:lang w:eastAsia="pl-PL"/>
        </w:rPr>
        <w:tab/>
      </w:r>
      <w:r w:rsidR="004606DA" w:rsidRPr="00CE5FA5">
        <w:rPr>
          <w:rFonts w:ascii="Aptos" w:eastAsia="Times New Roman" w:hAnsi="Aptos" w:cs="Times New Roman"/>
          <w:b/>
          <w:lang w:eastAsia="pl-PL"/>
        </w:rPr>
        <w:t xml:space="preserve">w polu „Status nabywcy” - </w:t>
      </w:r>
      <w:r w:rsidR="004606DA" w:rsidRPr="00CE5FA5">
        <w:rPr>
          <w:rFonts w:ascii="Aptos" w:hAnsi="Aptos" w:cs="Times New Roman"/>
        </w:rPr>
        <w:t xml:space="preserve">Czy faktura dotyczy jednostki samorządu terytorialnego? </w:t>
      </w:r>
      <w:r w:rsidR="004606DA" w:rsidRPr="00CE5FA5">
        <w:rPr>
          <w:rFonts w:ascii="Aptos" w:eastAsia="Times New Roman" w:hAnsi="Aptos" w:cs="Times New Roman"/>
          <w:b/>
          <w:lang w:eastAsia="pl-PL"/>
        </w:rPr>
        <w:t xml:space="preserve">-&gt; </w:t>
      </w:r>
      <w:r w:rsidR="004606DA" w:rsidRPr="00434B8F">
        <w:rPr>
          <w:rFonts w:ascii="Segoe UI Symbol" w:eastAsia="Times New Roman" w:hAnsi="Segoe UI Symbol" w:cs="Segoe UI Symbol"/>
          <w:b/>
          <w:lang w:eastAsia="pl-PL"/>
        </w:rPr>
        <w:t>☒</w:t>
      </w:r>
      <w:r w:rsidR="004606DA" w:rsidRPr="00CE5FA5">
        <w:rPr>
          <w:rFonts w:ascii="Aptos" w:eastAsia="Times New Roman" w:hAnsi="Aptos" w:cs="Times New Roman"/>
          <w:b/>
          <w:lang w:eastAsia="pl-PL"/>
        </w:rPr>
        <w:t xml:space="preserve"> Tak</w:t>
      </w:r>
      <w:r w:rsidR="004606DA" w:rsidRPr="00CE5FA5">
        <w:rPr>
          <w:rFonts w:ascii="Aptos" w:eastAsia="Times New Roman" w:hAnsi="Aptos" w:cs="Times New Roman"/>
          <w:lang w:eastAsia="pl-PL"/>
        </w:rPr>
        <w:t xml:space="preserve">  </w:t>
      </w:r>
      <w:r w:rsidR="004606DA" w:rsidRPr="00CE5FA5">
        <w:rPr>
          <w:rFonts w:ascii="Aptos" w:hAnsi="Aptos" w:cs="Times New Roman"/>
        </w:rPr>
        <w:t xml:space="preserve"> </w:t>
      </w:r>
    </w:p>
    <w:p w14:paraId="35E85F7B" w14:textId="77777777" w:rsidR="004A1D84" w:rsidRPr="00CE5FA5" w:rsidRDefault="004A1D84" w:rsidP="00CE5FA5">
      <w:pPr>
        <w:tabs>
          <w:tab w:val="left" w:pos="426"/>
        </w:tabs>
        <w:spacing w:after="0" w:line="240" w:lineRule="auto"/>
        <w:jc w:val="both"/>
        <w:rPr>
          <w:rFonts w:ascii="Aptos" w:hAnsi="Aptos" w:cs="Times New Roman"/>
        </w:rPr>
      </w:pPr>
    </w:p>
    <w:p w14:paraId="546825B5" w14:textId="77777777" w:rsidR="004A1D84" w:rsidRPr="00434B8F" w:rsidRDefault="00B668A3" w:rsidP="00434B8F">
      <w:pPr>
        <w:tabs>
          <w:tab w:val="left" w:pos="426"/>
        </w:tabs>
        <w:spacing w:after="0" w:line="240" w:lineRule="auto"/>
        <w:jc w:val="both"/>
        <w:rPr>
          <w:rFonts w:ascii="Aptos" w:hAnsi="Aptos" w:cs="Times New Roman"/>
        </w:rPr>
      </w:pPr>
      <w:r w:rsidRPr="00434B8F">
        <w:rPr>
          <w:rFonts w:ascii="Aptos" w:hAnsi="Aptos" w:cs="Times New Roman"/>
        </w:rPr>
        <w:tab/>
      </w:r>
    </w:p>
    <w:p w14:paraId="4119D26C" w14:textId="77777777" w:rsidR="00434B8F" w:rsidRPr="00434B8F" w:rsidRDefault="00434B8F" w:rsidP="00434B8F">
      <w:pPr>
        <w:tabs>
          <w:tab w:val="left" w:pos="426"/>
        </w:tabs>
        <w:spacing w:after="0" w:line="240" w:lineRule="auto"/>
        <w:jc w:val="both"/>
        <w:rPr>
          <w:rFonts w:ascii="Aptos" w:hAnsi="Aptos" w:cs="Times New Roman"/>
        </w:rPr>
      </w:pPr>
    </w:p>
    <w:p w14:paraId="6323616D" w14:textId="62C290E3" w:rsidR="004606DA" w:rsidRPr="00434B8F" w:rsidRDefault="004A1D84" w:rsidP="00434B8F">
      <w:pPr>
        <w:tabs>
          <w:tab w:val="left" w:pos="426"/>
        </w:tabs>
        <w:spacing w:after="0" w:line="240" w:lineRule="auto"/>
        <w:jc w:val="both"/>
        <w:rPr>
          <w:rFonts w:ascii="Aptos" w:eastAsia="Times New Roman" w:hAnsi="Aptos" w:cs="Times New Roman"/>
          <w:b/>
          <w:lang w:eastAsia="pl-PL"/>
        </w:rPr>
      </w:pPr>
      <w:r w:rsidRPr="00434B8F">
        <w:rPr>
          <w:rFonts w:ascii="Aptos" w:hAnsi="Aptos" w:cs="Times New Roman"/>
        </w:rPr>
        <w:tab/>
      </w:r>
      <w:r w:rsidR="004606DA" w:rsidRPr="00CE5FA5">
        <w:rPr>
          <w:rFonts w:ascii="Aptos" w:hAnsi="Aptos" w:cs="Times New Roman"/>
        </w:rPr>
        <w:t xml:space="preserve">oznaczenie roli dla </w:t>
      </w:r>
      <w:r w:rsidR="004606DA" w:rsidRPr="00CE5FA5">
        <w:rPr>
          <w:rFonts w:ascii="Aptos" w:hAnsi="Aptos" w:cs="Times New Roman"/>
          <w:b/>
        </w:rPr>
        <w:t xml:space="preserve">ODBIORCY - </w:t>
      </w:r>
      <w:r w:rsidR="004606DA" w:rsidRPr="00CE5FA5">
        <w:rPr>
          <w:rFonts w:ascii="Aptos" w:eastAsia="Times New Roman" w:hAnsi="Aptos" w:cs="Times New Roman"/>
          <w:b/>
          <w:lang w:eastAsia="pl-PL"/>
        </w:rPr>
        <w:t xml:space="preserve">podmiot inny 1 </w:t>
      </w:r>
      <w:r w:rsidR="004606DA" w:rsidRPr="00CE5FA5">
        <w:rPr>
          <w:rFonts w:ascii="Aptos" w:eastAsia="Times New Roman" w:hAnsi="Aptos" w:cs="Times New Roman"/>
          <w:lang w:eastAsia="pl-PL"/>
        </w:rPr>
        <w:t xml:space="preserve">-  </w:t>
      </w:r>
      <w:r w:rsidR="004606DA" w:rsidRPr="00CE5FA5">
        <w:rPr>
          <w:rFonts w:ascii="Aptos" w:eastAsia="Times New Roman" w:hAnsi="Aptos" w:cs="Times New Roman"/>
          <w:b/>
          <w:lang w:eastAsia="pl-PL"/>
        </w:rPr>
        <w:t>JST</w:t>
      </w:r>
      <w:r w:rsidR="00AA3C0D" w:rsidRPr="00CE5FA5">
        <w:rPr>
          <w:rFonts w:ascii="Aptos" w:eastAsia="Times New Roman" w:hAnsi="Aptos" w:cs="Times New Roman"/>
          <w:b/>
          <w:lang w:eastAsia="pl-PL"/>
        </w:rPr>
        <w:t xml:space="preserve"> </w:t>
      </w:r>
      <w:r w:rsidRPr="00434B8F">
        <w:rPr>
          <w:rFonts w:ascii="Aptos" w:eastAsia="Times New Roman" w:hAnsi="Aptos" w:cs="Times New Roman"/>
          <w:b/>
          <w:lang w:eastAsia="pl-PL"/>
        </w:rPr>
        <w:t>–</w:t>
      </w:r>
      <w:r w:rsidR="004606DA" w:rsidRPr="00CE5FA5">
        <w:rPr>
          <w:rFonts w:ascii="Aptos" w:eastAsia="Times New Roman" w:hAnsi="Aptos" w:cs="Times New Roman"/>
          <w:b/>
          <w:lang w:eastAsia="pl-PL"/>
        </w:rPr>
        <w:t xml:space="preserve"> odbiorca</w:t>
      </w:r>
    </w:p>
    <w:p w14:paraId="547168AF" w14:textId="77777777" w:rsidR="004A1D84" w:rsidRPr="00CE5FA5" w:rsidRDefault="004A1D84" w:rsidP="00CE5FA5">
      <w:pPr>
        <w:tabs>
          <w:tab w:val="left" w:pos="426"/>
        </w:tabs>
        <w:spacing w:after="0" w:line="240" w:lineRule="auto"/>
        <w:jc w:val="both"/>
        <w:rPr>
          <w:rFonts w:ascii="Aptos" w:eastAsia="Times New Roman" w:hAnsi="Aptos" w:cs="Times New Roman"/>
          <w:b/>
          <w:lang w:eastAsia="pl-PL"/>
        </w:rPr>
      </w:pPr>
    </w:p>
    <w:p w14:paraId="5F5D8B3B" w14:textId="77777777" w:rsidR="004606DA" w:rsidRPr="00CE5FA5" w:rsidRDefault="004606DA" w:rsidP="00CE5FA5">
      <w:pPr>
        <w:pStyle w:val="Akapitzlist"/>
        <w:widowControl/>
        <w:numPr>
          <w:ilvl w:val="0"/>
          <w:numId w:val="29"/>
        </w:numPr>
        <w:tabs>
          <w:tab w:val="left" w:pos="426"/>
        </w:tabs>
        <w:suppressAutoHyphens w:val="0"/>
        <w:spacing w:after="0" w:line="240" w:lineRule="auto"/>
        <w:ind w:left="782" w:hanging="357"/>
        <w:contextualSpacing/>
        <w:jc w:val="both"/>
        <w:rPr>
          <w:rFonts w:ascii="Aptos" w:hAnsi="Aptos" w:cs="Times New Roman"/>
          <w:sz w:val="22"/>
          <w:szCs w:val="22"/>
        </w:rPr>
      </w:pPr>
      <w:r w:rsidRPr="00CE5FA5">
        <w:rPr>
          <w:rFonts w:ascii="Aptos" w:eastAsia="Times New Roman" w:hAnsi="Aptos" w:cs="Times New Roman"/>
          <w:b/>
          <w:sz w:val="22"/>
          <w:szCs w:val="22"/>
          <w:lang w:eastAsia="pl-PL"/>
        </w:rPr>
        <w:t xml:space="preserve">ODBIORCA  </w:t>
      </w:r>
      <w:r w:rsidRPr="00CE5FA5">
        <w:rPr>
          <w:rFonts w:ascii="Aptos" w:hAnsi="Aptos" w:cs="Times New Roman"/>
          <w:sz w:val="22"/>
          <w:szCs w:val="22"/>
        </w:rPr>
        <w:t>(Podmiot 3):</w:t>
      </w:r>
    </w:p>
    <w:p w14:paraId="22B34135" w14:textId="77777777" w:rsidR="004606DA" w:rsidRPr="00CE5FA5" w:rsidRDefault="004606DA" w:rsidP="00CE5FA5">
      <w:pPr>
        <w:tabs>
          <w:tab w:val="left" w:pos="426"/>
        </w:tabs>
        <w:spacing w:after="0" w:line="240" w:lineRule="auto"/>
        <w:ind w:left="709"/>
        <w:jc w:val="both"/>
        <w:rPr>
          <w:rFonts w:ascii="Aptos" w:eastAsia="Times New Roman" w:hAnsi="Aptos" w:cs="Times New Roman"/>
          <w:b/>
          <w:lang w:eastAsia="pl-PL"/>
        </w:rPr>
      </w:pPr>
      <w:r w:rsidRPr="00CE5FA5">
        <w:rPr>
          <w:rFonts w:ascii="Aptos" w:eastAsia="Times New Roman" w:hAnsi="Aptos" w:cs="Times New Roman"/>
          <w:b/>
          <w:lang w:eastAsia="pl-PL"/>
        </w:rPr>
        <w:t>podmiot inny 1</w:t>
      </w:r>
    </w:p>
    <w:p w14:paraId="51D961E0" w14:textId="77777777" w:rsidR="004606DA" w:rsidRPr="00CE5FA5" w:rsidRDefault="004606DA" w:rsidP="00CE5FA5">
      <w:pPr>
        <w:tabs>
          <w:tab w:val="left" w:pos="426"/>
        </w:tabs>
        <w:spacing w:after="0" w:line="240" w:lineRule="auto"/>
        <w:ind w:left="1276"/>
        <w:jc w:val="both"/>
        <w:rPr>
          <w:rFonts w:ascii="Aptos" w:eastAsia="Times New Roman" w:hAnsi="Aptos" w:cs="Times New Roman"/>
          <w:lang w:eastAsia="pl-PL"/>
        </w:rPr>
      </w:pPr>
      <w:r w:rsidRPr="00CE5FA5">
        <w:rPr>
          <w:rFonts w:ascii="Aptos" w:hAnsi="Aptos" w:cs="Times New Roman"/>
        </w:rPr>
        <w:t xml:space="preserve">Nazwa: </w:t>
      </w:r>
      <w:r w:rsidRPr="00CE5FA5">
        <w:rPr>
          <w:rFonts w:ascii="Aptos" w:eastAsia="Times New Roman" w:hAnsi="Aptos" w:cs="Times New Roman"/>
          <w:b/>
          <w:lang w:eastAsia="pl-PL"/>
        </w:rPr>
        <w:t xml:space="preserve">Urząd Gminy Nieporęt </w:t>
      </w:r>
    </w:p>
    <w:p w14:paraId="1B8C9D21" w14:textId="77777777" w:rsidR="004606DA" w:rsidRPr="00CE5FA5" w:rsidRDefault="004606DA" w:rsidP="00CE5FA5">
      <w:pPr>
        <w:pStyle w:val="Akapitzlist"/>
        <w:tabs>
          <w:tab w:val="left" w:pos="426"/>
        </w:tabs>
        <w:spacing w:after="0" w:line="240" w:lineRule="auto"/>
        <w:ind w:left="1276"/>
        <w:jc w:val="both"/>
        <w:rPr>
          <w:rFonts w:ascii="Aptos" w:eastAsia="Times New Roman" w:hAnsi="Aptos" w:cs="Times New Roman"/>
          <w:sz w:val="22"/>
          <w:szCs w:val="22"/>
          <w:lang w:eastAsia="pl-PL"/>
        </w:rPr>
      </w:pPr>
      <w:r w:rsidRPr="00CE5FA5">
        <w:rPr>
          <w:rFonts w:ascii="Aptos" w:hAnsi="Aptos" w:cs="Times New Roman"/>
          <w:sz w:val="22"/>
          <w:szCs w:val="22"/>
        </w:rPr>
        <w:t xml:space="preserve">NIP odbiorcy: </w:t>
      </w:r>
      <w:r w:rsidRPr="00CE5FA5">
        <w:rPr>
          <w:rFonts w:ascii="Aptos" w:eastAsia="Times New Roman" w:hAnsi="Aptos" w:cs="Times New Roman"/>
          <w:b/>
          <w:sz w:val="22"/>
          <w:szCs w:val="22"/>
          <w:lang w:eastAsia="pl-PL"/>
        </w:rPr>
        <w:t xml:space="preserve">536-10-10-904 </w:t>
      </w:r>
    </w:p>
    <w:p w14:paraId="7C74AACA" w14:textId="77777777" w:rsidR="004606DA" w:rsidRPr="00CE5FA5" w:rsidRDefault="004606DA" w:rsidP="00CE5FA5">
      <w:pPr>
        <w:pStyle w:val="Akapitzlist"/>
        <w:tabs>
          <w:tab w:val="left" w:pos="426"/>
        </w:tabs>
        <w:spacing w:after="0" w:line="240" w:lineRule="auto"/>
        <w:ind w:left="1276"/>
        <w:jc w:val="both"/>
        <w:rPr>
          <w:rFonts w:ascii="Aptos" w:eastAsia="Times New Roman" w:hAnsi="Aptos" w:cs="Times New Roman"/>
          <w:b/>
          <w:sz w:val="22"/>
          <w:szCs w:val="22"/>
          <w:lang w:eastAsia="pl-PL"/>
        </w:rPr>
      </w:pPr>
      <w:r w:rsidRPr="00CE5FA5">
        <w:rPr>
          <w:rFonts w:ascii="Aptos" w:hAnsi="Aptos" w:cs="Times New Roman"/>
          <w:sz w:val="22"/>
          <w:szCs w:val="22"/>
        </w:rPr>
        <w:t xml:space="preserve">Adres: </w:t>
      </w:r>
      <w:r w:rsidRPr="00CE5FA5">
        <w:rPr>
          <w:rFonts w:ascii="Aptos" w:eastAsia="Times New Roman" w:hAnsi="Aptos" w:cs="Times New Roman"/>
          <w:b/>
          <w:sz w:val="22"/>
          <w:szCs w:val="22"/>
          <w:lang w:eastAsia="pl-PL"/>
        </w:rPr>
        <w:t>ul. Plac Wolności 1, 05-126 Nieporęt</w:t>
      </w:r>
    </w:p>
    <w:p w14:paraId="22C9033E" w14:textId="77777777" w:rsidR="004606DA" w:rsidRPr="00434B8F" w:rsidRDefault="004606DA" w:rsidP="00434B8F">
      <w:pPr>
        <w:tabs>
          <w:tab w:val="left" w:pos="426"/>
        </w:tabs>
        <w:spacing w:after="0" w:line="240" w:lineRule="auto"/>
        <w:jc w:val="both"/>
        <w:rPr>
          <w:rFonts w:ascii="Aptos" w:hAnsi="Aptos" w:cs="Times New Roman"/>
        </w:rPr>
      </w:pPr>
    </w:p>
    <w:p w14:paraId="56CBE485" w14:textId="77777777" w:rsidR="00434B8F" w:rsidRPr="00CE5FA5" w:rsidRDefault="00434B8F" w:rsidP="00CE5FA5">
      <w:pPr>
        <w:tabs>
          <w:tab w:val="left" w:pos="426"/>
        </w:tabs>
        <w:spacing w:after="0" w:line="240" w:lineRule="auto"/>
        <w:jc w:val="both"/>
        <w:rPr>
          <w:rFonts w:ascii="Aptos" w:hAnsi="Aptos" w:cs="Times New Roman"/>
        </w:rPr>
      </w:pPr>
    </w:p>
    <w:p w14:paraId="148E1EBE" w14:textId="0F7D0DBB" w:rsidR="004606DA" w:rsidRPr="00CE5FA5" w:rsidRDefault="00B668A3" w:rsidP="00CE5FA5">
      <w:pPr>
        <w:tabs>
          <w:tab w:val="left" w:pos="426"/>
        </w:tabs>
        <w:spacing w:after="0" w:line="240" w:lineRule="auto"/>
        <w:jc w:val="both"/>
        <w:rPr>
          <w:rFonts w:ascii="Aptos" w:eastAsia="Times New Roman" w:hAnsi="Aptos" w:cs="Times New Roman"/>
          <w:b/>
          <w:lang w:eastAsia="pl-PL"/>
        </w:rPr>
      </w:pPr>
      <w:r w:rsidRPr="00434B8F">
        <w:rPr>
          <w:rFonts w:ascii="Aptos" w:hAnsi="Aptos" w:cs="Times New Roman"/>
        </w:rPr>
        <w:tab/>
      </w:r>
      <w:r w:rsidR="004606DA" w:rsidRPr="00CE5FA5">
        <w:rPr>
          <w:rFonts w:ascii="Aptos" w:hAnsi="Aptos" w:cs="Times New Roman"/>
        </w:rPr>
        <w:t xml:space="preserve">oznaczenie roli dla </w:t>
      </w:r>
      <w:r w:rsidR="004606DA" w:rsidRPr="00CE5FA5">
        <w:rPr>
          <w:rFonts w:ascii="Aptos" w:hAnsi="Aptos" w:cs="Times New Roman"/>
          <w:b/>
        </w:rPr>
        <w:t xml:space="preserve">- </w:t>
      </w:r>
      <w:r w:rsidR="004606DA" w:rsidRPr="00CE5FA5">
        <w:rPr>
          <w:rFonts w:ascii="Aptos" w:eastAsia="Times New Roman" w:hAnsi="Aptos" w:cs="Times New Roman"/>
          <w:b/>
          <w:lang w:eastAsia="pl-PL"/>
        </w:rPr>
        <w:t xml:space="preserve">podmiot inny 2 </w:t>
      </w:r>
      <w:r w:rsidR="004606DA" w:rsidRPr="00CE5FA5">
        <w:rPr>
          <w:rFonts w:ascii="Aptos" w:eastAsia="Times New Roman" w:hAnsi="Aptos" w:cs="Times New Roman"/>
          <w:lang w:eastAsia="pl-PL"/>
        </w:rPr>
        <w:t xml:space="preserve">-  </w:t>
      </w:r>
      <w:r w:rsidR="004606DA" w:rsidRPr="00CE5FA5">
        <w:rPr>
          <w:rFonts w:ascii="Aptos" w:eastAsia="Times New Roman" w:hAnsi="Aptos" w:cs="Times New Roman"/>
          <w:b/>
          <w:lang w:eastAsia="pl-PL"/>
        </w:rPr>
        <w:t>JST</w:t>
      </w:r>
      <w:r w:rsidR="00AA3C0D" w:rsidRPr="00CE5FA5">
        <w:rPr>
          <w:rFonts w:ascii="Aptos" w:eastAsia="Times New Roman" w:hAnsi="Aptos" w:cs="Times New Roman"/>
          <w:b/>
          <w:lang w:eastAsia="pl-PL"/>
        </w:rPr>
        <w:t xml:space="preserve"> </w:t>
      </w:r>
      <w:r w:rsidR="004606DA" w:rsidRPr="00CE5FA5">
        <w:rPr>
          <w:rFonts w:ascii="Aptos" w:eastAsia="Times New Roman" w:hAnsi="Aptos" w:cs="Times New Roman"/>
          <w:b/>
          <w:lang w:eastAsia="pl-PL"/>
        </w:rPr>
        <w:t>- odbiorca</w:t>
      </w:r>
    </w:p>
    <w:p w14:paraId="2B3E21DC" w14:textId="77777777" w:rsidR="004606DA" w:rsidRPr="00CE5FA5" w:rsidRDefault="004606DA" w:rsidP="00CE5FA5">
      <w:pPr>
        <w:tabs>
          <w:tab w:val="left" w:pos="426"/>
        </w:tabs>
        <w:spacing w:after="0" w:line="240" w:lineRule="auto"/>
        <w:ind w:left="709"/>
        <w:jc w:val="both"/>
        <w:rPr>
          <w:rFonts w:ascii="Aptos" w:eastAsia="Times New Roman" w:hAnsi="Aptos" w:cs="Times New Roman"/>
          <w:b/>
          <w:lang w:eastAsia="pl-PL"/>
        </w:rPr>
      </w:pPr>
      <w:r w:rsidRPr="00CE5FA5">
        <w:rPr>
          <w:rFonts w:ascii="Aptos" w:eastAsia="Times New Roman" w:hAnsi="Aptos" w:cs="Times New Roman"/>
          <w:b/>
          <w:lang w:eastAsia="pl-PL"/>
        </w:rPr>
        <w:t>podmiot inny 2</w:t>
      </w:r>
    </w:p>
    <w:p w14:paraId="09A5CFAA" w14:textId="58C28058" w:rsidR="004606DA" w:rsidRPr="00CE5FA5" w:rsidRDefault="004606DA" w:rsidP="00CE5FA5">
      <w:pPr>
        <w:pStyle w:val="Akapitzlist"/>
        <w:tabs>
          <w:tab w:val="left" w:pos="426"/>
        </w:tabs>
        <w:spacing w:after="0" w:line="240" w:lineRule="auto"/>
        <w:ind w:left="1276"/>
        <w:jc w:val="both"/>
        <w:rPr>
          <w:rFonts w:ascii="Aptos" w:eastAsia="Times New Roman" w:hAnsi="Aptos" w:cs="Times New Roman"/>
          <w:b/>
          <w:sz w:val="22"/>
          <w:szCs w:val="22"/>
          <w:lang w:eastAsia="pl-PL"/>
        </w:rPr>
      </w:pPr>
      <w:r w:rsidRPr="00CE5FA5">
        <w:rPr>
          <w:rFonts w:ascii="Aptos" w:eastAsia="Times New Roman" w:hAnsi="Aptos" w:cs="Times New Roman"/>
          <w:b/>
          <w:sz w:val="22"/>
          <w:szCs w:val="22"/>
          <w:lang w:eastAsia="pl-PL"/>
        </w:rPr>
        <w:t xml:space="preserve">Dział </w:t>
      </w:r>
      <w:r w:rsidR="00344A48">
        <w:rPr>
          <w:rFonts w:ascii="Aptos" w:eastAsia="Times New Roman" w:hAnsi="Aptos" w:cs="Times New Roman"/>
          <w:b/>
          <w:sz w:val="22"/>
          <w:szCs w:val="22"/>
          <w:lang w:eastAsia="pl-PL"/>
        </w:rPr>
        <w:t>INWESTYCJI U</w:t>
      </w:r>
      <w:r w:rsidR="00FF6F79">
        <w:rPr>
          <w:rFonts w:ascii="Aptos" w:eastAsia="Times New Roman" w:hAnsi="Aptos" w:cs="Times New Roman"/>
          <w:b/>
          <w:sz w:val="22"/>
          <w:szCs w:val="22"/>
          <w:lang w:eastAsia="pl-PL"/>
        </w:rPr>
        <w:t>rzędu Gminy</w:t>
      </w:r>
      <w:r w:rsidR="00344A48">
        <w:rPr>
          <w:rFonts w:ascii="Aptos" w:eastAsia="Times New Roman" w:hAnsi="Aptos" w:cs="Times New Roman"/>
          <w:b/>
          <w:sz w:val="22"/>
          <w:szCs w:val="22"/>
          <w:lang w:eastAsia="pl-PL"/>
        </w:rPr>
        <w:t xml:space="preserve"> Nieporęt</w:t>
      </w:r>
    </w:p>
    <w:p w14:paraId="391C5EF6" w14:textId="4CDCDDD8" w:rsidR="004606DA" w:rsidRPr="00CE5FA5" w:rsidRDefault="004606DA" w:rsidP="00CE5FA5">
      <w:pPr>
        <w:pStyle w:val="Akapitzlist"/>
        <w:tabs>
          <w:tab w:val="left" w:pos="426"/>
        </w:tabs>
        <w:spacing w:after="0" w:line="240" w:lineRule="auto"/>
        <w:ind w:left="1276"/>
        <w:jc w:val="both"/>
        <w:rPr>
          <w:rFonts w:ascii="Aptos" w:eastAsia="Times New Roman" w:hAnsi="Aptos" w:cs="Times New Roman"/>
          <w:b/>
          <w:sz w:val="22"/>
          <w:szCs w:val="22"/>
          <w:lang w:eastAsia="pl-PL"/>
        </w:rPr>
      </w:pPr>
      <w:r w:rsidRPr="00CE5FA5">
        <w:rPr>
          <w:rFonts w:ascii="Aptos" w:eastAsia="Times New Roman" w:hAnsi="Aptos" w:cs="Times New Roman"/>
          <w:sz w:val="22"/>
          <w:szCs w:val="22"/>
          <w:lang w:eastAsia="pl-PL"/>
        </w:rPr>
        <w:t>IDWew:</w:t>
      </w:r>
      <w:r w:rsidRPr="00CE5FA5">
        <w:rPr>
          <w:rFonts w:ascii="Aptos" w:eastAsia="Times New Roman" w:hAnsi="Aptos" w:cs="Times New Roman"/>
          <w:b/>
          <w:sz w:val="22"/>
          <w:szCs w:val="22"/>
          <w:lang w:eastAsia="pl-PL"/>
        </w:rPr>
        <w:t xml:space="preserve"> 5361765293 - </w:t>
      </w:r>
      <w:r w:rsidR="00344A48">
        <w:rPr>
          <w:rFonts w:ascii="Aptos" w:eastAsia="Times New Roman" w:hAnsi="Aptos" w:cs="Times New Roman"/>
          <w:b/>
          <w:sz w:val="22"/>
          <w:szCs w:val="22"/>
          <w:lang w:eastAsia="pl-PL"/>
        </w:rPr>
        <w:t>30000</w:t>
      </w:r>
    </w:p>
    <w:p w14:paraId="1073D1AC" w14:textId="77777777" w:rsidR="004606DA" w:rsidRPr="00CE5FA5" w:rsidRDefault="004606DA" w:rsidP="00CE5FA5">
      <w:pPr>
        <w:pStyle w:val="Akapitzlist"/>
        <w:tabs>
          <w:tab w:val="left" w:pos="426"/>
        </w:tabs>
        <w:spacing w:after="0" w:line="240" w:lineRule="auto"/>
        <w:ind w:left="1276"/>
        <w:jc w:val="both"/>
        <w:rPr>
          <w:rFonts w:ascii="Aptos" w:eastAsia="Times New Roman" w:hAnsi="Aptos" w:cs="Times New Roman"/>
          <w:b/>
          <w:color w:val="FF0000"/>
          <w:sz w:val="22"/>
          <w:szCs w:val="22"/>
          <w:lang w:eastAsia="pl-PL"/>
        </w:rPr>
      </w:pPr>
    </w:p>
    <w:p w14:paraId="463F5FD8" w14:textId="77777777" w:rsidR="004606DA" w:rsidRPr="00CE5FA5" w:rsidRDefault="004606DA" w:rsidP="00CE5FA5">
      <w:pPr>
        <w:pStyle w:val="Akapitzlist"/>
        <w:widowControl/>
        <w:numPr>
          <w:ilvl w:val="0"/>
          <w:numId w:val="29"/>
        </w:numPr>
        <w:tabs>
          <w:tab w:val="left" w:pos="426"/>
        </w:tabs>
        <w:suppressAutoHyphens w:val="0"/>
        <w:spacing w:after="0" w:line="240" w:lineRule="auto"/>
        <w:contextualSpacing/>
        <w:jc w:val="both"/>
        <w:rPr>
          <w:rFonts w:ascii="Aptos" w:hAnsi="Aptos" w:cs="Times New Roman"/>
          <w:sz w:val="22"/>
          <w:szCs w:val="22"/>
        </w:rPr>
      </w:pPr>
      <w:r w:rsidRPr="00CE5FA5">
        <w:rPr>
          <w:rFonts w:ascii="Aptos" w:eastAsia="Times New Roman" w:hAnsi="Aptos" w:cs="Times New Roman"/>
          <w:b/>
          <w:sz w:val="22"/>
          <w:szCs w:val="22"/>
          <w:lang w:eastAsia="pl-PL"/>
        </w:rPr>
        <w:t xml:space="preserve">W polu  „Warunki transakcji” -&gt; </w:t>
      </w:r>
      <w:r w:rsidRPr="00CE5FA5">
        <w:rPr>
          <w:rFonts w:ascii="Segoe UI Symbol" w:eastAsia="Times New Roman" w:hAnsi="Segoe UI Symbol" w:cs="Segoe UI Symbol"/>
          <w:b/>
          <w:sz w:val="22"/>
          <w:szCs w:val="22"/>
          <w:lang w:eastAsia="pl-PL"/>
        </w:rPr>
        <w:t>☒</w:t>
      </w:r>
      <w:r w:rsidRPr="00CE5FA5">
        <w:rPr>
          <w:rFonts w:ascii="Aptos" w:eastAsia="Times New Roman" w:hAnsi="Aptos" w:cs="Times New Roman"/>
          <w:b/>
          <w:sz w:val="22"/>
          <w:szCs w:val="22"/>
          <w:lang w:eastAsia="pl-PL"/>
        </w:rPr>
        <w:t xml:space="preserve"> Tak</w:t>
      </w:r>
      <w:r w:rsidRPr="00CE5FA5">
        <w:rPr>
          <w:rFonts w:ascii="Aptos" w:eastAsia="Times New Roman" w:hAnsi="Aptos" w:cs="Times New Roman"/>
          <w:sz w:val="22"/>
          <w:szCs w:val="22"/>
          <w:lang w:eastAsia="pl-PL"/>
        </w:rPr>
        <w:t xml:space="preserve">  należy wpisać  </w:t>
      </w:r>
      <w:r w:rsidRPr="00CE5FA5">
        <w:rPr>
          <w:rFonts w:ascii="Aptos" w:eastAsia="Times New Roman" w:hAnsi="Aptos" w:cs="Times New Roman"/>
          <w:b/>
          <w:sz w:val="22"/>
          <w:szCs w:val="22"/>
          <w:lang w:eastAsia="pl-PL"/>
        </w:rPr>
        <w:t>NR UMOWY</w:t>
      </w:r>
    </w:p>
    <w:p w14:paraId="084CA954" w14:textId="77777777" w:rsidR="004606DA" w:rsidRPr="00CE5FA5" w:rsidRDefault="004606DA" w:rsidP="00CE5FA5">
      <w:pPr>
        <w:pStyle w:val="Akapitzlist"/>
        <w:tabs>
          <w:tab w:val="left" w:pos="426"/>
        </w:tabs>
        <w:spacing w:after="0" w:line="240" w:lineRule="auto"/>
        <w:ind w:left="786"/>
        <w:jc w:val="both"/>
        <w:rPr>
          <w:rFonts w:ascii="Aptos" w:hAnsi="Aptos" w:cs="Times New Roman"/>
          <w:sz w:val="22"/>
          <w:szCs w:val="22"/>
        </w:rPr>
      </w:pPr>
    </w:p>
    <w:p w14:paraId="0ADE0C7D" w14:textId="1784D0E7" w:rsidR="00AA3C0D" w:rsidRPr="00CE5FA5" w:rsidRDefault="004606DA" w:rsidP="00CE5FA5">
      <w:pPr>
        <w:pStyle w:val="Akapitzlist"/>
        <w:numPr>
          <w:ilvl w:val="5"/>
          <w:numId w:val="22"/>
        </w:numPr>
        <w:tabs>
          <w:tab w:val="clear" w:pos="2520"/>
          <w:tab w:val="left" w:pos="426"/>
        </w:tabs>
        <w:spacing w:after="0" w:line="240" w:lineRule="auto"/>
        <w:ind w:left="426" w:hanging="426"/>
        <w:contextualSpacing/>
        <w:jc w:val="both"/>
        <w:rPr>
          <w:rFonts w:ascii="Aptos" w:hAnsi="Aptos" w:cs="Times New Roman"/>
          <w:sz w:val="22"/>
          <w:szCs w:val="22"/>
        </w:rPr>
      </w:pPr>
      <w:r w:rsidRPr="00CE5FA5">
        <w:rPr>
          <w:rFonts w:ascii="Aptos" w:hAnsi="Aptos" w:cs="Times New Roman"/>
          <w:sz w:val="22"/>
          <w:szCs w:val="22"/>
        </w:rPr>
        <w:t>Zamawiający zobowiązany jest zapłacić wynagrodzenie na rzecz Wykonawcy 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w:t>
      </w:r>
      <w:r w:rsidR="00B668A3" w:rsidRPr="00434B8F">
        <w:rPr>
          <w:rFonts w:ascii="Aptos" w:hAnsi="Aptos" w:cs="Times New Roman"/>
          <w:sz w:val="22"/>
          <w:szCs w:val="22"/>
        </w:rPr>
        <w:t>6</w:t>
      </w:r>
      <w:r w:rsidRPr="00CE5FA5">
        <w:rPr>
          <w:rFonts w:ascii="Aptos" w:hAnsi="Aptos" w:cs="Times New Roman"/>
          <w:sz w:val="22"/>
          <w:szCs w:val="22"/>
        </w:rPr>
        <w:t>.</w:t>
      </w:r>
    </w:p>
    <w:p w14:paraId="66D1D022" w14:textId="152E1D1F" w:rsidR="004606DA" w:rsidRPr="00CE5FA5" w:rsidRDefault="004606DA" w:rsidP="00CE5FA5">
      <w:pPr>
        <w:pStyle w:val="Akapitzlist"/>
        <w:numPr>
          <w:ilvl w:val="5"/>
          <w:numId w:val="22"/>
        </w:numPr>
        <w:tabs>
          <w:tab w:val="clear" w:pos="2520"/>
          <w:tab w:val="left" w:pos="426"/>
        </w:tabs>
        <w:spacing w:after="0" w:line="240" w:lineRule="auto"/>
        <w:ind w:left="426" w:hanging="426"/>
        <w:contextualSpacing/>
        <w:jc w:val="both"/>
        <w:rPr>
          <w:rFonts w:ascii="Aptos" w:hAnsi="Aptos"/>
          <w:sz w:val="22"/>
          <w:szCs w:val="22"/>
        </w:rPr>
      </w:pPr>
      <w:r w:rsidRPr="00CE5FA5">
        <w:rPr>
          <w:rFonts w:ascii="Aptos" w:hAnsi="Aptos"/>
          <w:sz w:val="22"/>
          <w:szCs w:val="22"/>
        </w:rPr>
        <w:t xml:space="preserve">W przypadku, gdy po wystawieniu przez Wykonawcę faktury ustrukturyzowanej oraz przydzieleniu tej fakturze numeru identyfikującego w Krajowym Systemie e-Faktur (KSeF) wystąpi: </w:t>
      </w:r>
    </w:p>
    <w:p w14:paraId="1A2A85DD" w14:textId="77777777" w:rsidR="004606DA" w:rsidRPr="00CE5FA5" w:rsidRDefault="004606DA" w:rsidP="00CE5FA5">
      <w:pPr>
        <w:pStyle w:val="Tekstpodstawowy"/>
        <w:widowControl/>
        <w:numPr>
          <w:ilvl w:val="0"/>
          <w:numId w:val="30"/>
        </w:numPr>
        <w:tabs>
          <w:tab w:val="left" w:pos="426"/>
        </w:tabs>
        <w:suppressAutoHyphens w:val="0"/>
        <w:spacing w:after="0"/>
        <w:jc w:val="both"/>
        <w:rPr>
          <w:rFonts w:ascii="Aptos" w:hAnsi="Aptos"/>
          <w:sz w:val="22"/>
          <w:szCs w:val="22"/>
        </w:rPr>
      </w:pPr>
      <w:r w:rsidRPr="00CE5FA5">
        <w:rPr>
          <w:rFonts w:ascii="Aptos" w:hAnsi="Aptos"/>
          <w:sz w:val="22"/>
          <w:szCs w:val="22"/>
        </w:rPr>
        <w:t>niedostępność KSeF zgodnie z art. 106nh ust. 1 oraz art. 106ne ust. 4 ustawy z dnia 11 marca 2004 r. o podatku od towarów i usług,</w:t>
      </w:r>
    </w:p>
    <w:p w14:paraId="6C5E3D22" w14:textId="77777777" w:rsidR="004606DA" w:rsidRPr="00CE5FA5" w:rsidRDefault="004606DA" w:rsidP="00CE5FA5">
      <w:pPr>
        <w:pStyle w:val="Tekstpodstawowy"/>
        <w:widowControl/>
        <w:numPr>
          <w:ilvl w:val="0"/>
          <w:numId w:val="30"/>
        </w:numPr>
        <w:tabs>
          <w:tab w:val="left" w:pos="426"/>
        </w:tabs>
        <w:suppressAutoHyphens w:val="0"/>
        <w:spacing w:after="0"/>
        <w:jc w:val="both"/>
        <w:rPr>
          <w:rFonts w:ascii="Aptos" w:hAnsi="Aptos"/>
          <w:sz w:val="22"/>
          <w:szCs w:val="22"/>
        </w:rPr>
      </w:pPr>
      <w:r w:rsidRPr="00CE5FA5">
        <w:rPr>
          <w:rFonts w:ascii="Aptos" w:hAnsi="Aptos"/>
          <w:sz w:val="22"/>
          <w:szCs w:val="22"/>
        </w:rPr>
        <w:t>awaria KSeF zgodnie z art. 106nf ust. 1 oraz art. 106ne ust. 1 ustawy z dnia 11 marca 2004 r. o podatku od towarów i usług,</w:t>
      </w:r>
    </w:p>
    <w:p w14:paraId="765C36FC" w14:textId="77777777" w:rsidR="004606DA" w:rsidRPr="00CE5FA5" w:rsidRDefault="004606DA" w:rsidP="00CE5FA5">
      <w:pPr>
        <w:pStyle w:val="Tekstpodstawowy"/>
        <w:widowControl/>
        <w:numPr>
          <w:ilvl w:val="0"/>
          <w:numId w:val="30"/>
        </w:numPr>
        <w:tabs>
          <w:tab w:val="left" w:pos="426"/>
        </w:tabs>
        <w:suppressAutoHyphens w:val="0"/>
        <w:spacing w:after="0"/>
        <w:jc w:val="both"/>
        <w:rPr>
          <w:rFonts w:ascii="Aptos" w:hAnsi="Aptos"/>
          <w:sz w:val="22"/>
          <w:szCs w:val="22"/>
        </w:rPr>
      </w:pPr>
      <w:r w:rsidRPr="00CE5FA5">
        <w:rPr>
          <w:rFonts w:ascii="Aptos" w:hAnsi="Aptos"/>
          <w:sz w:val="22"/>
          <w:szCs w:val="22"/>
        </w:rPr>
        <w:t>awaria całkowita KSeF zgodnie z art. 106ng oraz art. 106ne ust. 3 ustawy z dnia 11 marca 2004 r. o podatku od towarów i usług,</w:t>
      </w:r>
    </w:p>
    <w:p w14:paraId="119DA2AE" w14:textId="77777777" w:rsidR="00AA3C0D" w:rsidRPr="00CE5FA5" w:rsidRDefault="004606DA" w:rsidP="00CE5FA5">
      <w:pPr>
        <w:pStyle w:val="Tekstpodstawowy"/>
        <w:tabs>
          <w:tab w:val="left" w:pos="426"/>
        </w:tabs>
        <w:spacing w:after="0"/>
        <w:ind w:left="426"/>
        <w:jc w:val="both"/>
        <w:rPr>
          <w:rFonts w:ascii="Aptos" w:hAnsi="Aptos"/>
          <w:sz w:val="22"/>
          <w:szCs w:val="22"/>
        </w:rPr>
      </w:pPr>
      <w:r w:rsidRPr="00CE5FA5">
        <w:rPr>
          <w:rFonts w:ascii="Aptos" w:hAnsi="Aptos"/>
          <w:sz w:val="22"/>
          <w:szCs w:val="22"/>
        </w:rPr>
        <w:t>termin płatności wynagrodzenia przez Zamawiającego ulega wydłużeniu o czas (okres) niedostępności KSeF, awarii KSeF lub awarii całkowitej KSeF. Okres ten zaokrągla się wzwyż do pełnego dnia kalendarzowego.</w:t>
      </w:r>
    </w:p>
    <w:p w14:paraId="20A88BDD" w14:textId="277D2E7E" w:rsidR="00AA3C0D" w:rsidRPr="00CE5FA5" w:rsidRDefault="004606DA" w:rsidP="00CE5FA5">
      <w:pPr>
        <w:pStyle w:val="Tekstpodstawowy"/>
        <w:numPr>
          <w:ilvl w:val="5"/>
          <w:numId w:val="22"/>
        </w:numPr>
        <w:tabs>
          <w:tab w:val="clear" w:pos="2520"/>
          <w:tab w:val="left" w:pos="426"/>
        </w:tabs>
        <w:spacing w:after="0"/>
        <w:ind w:left="426" w:hanging="426"/>
        <w:jc w:val="both"/>
        <w:rPr>
          <w:rFonts w:ascii="Aptos" w:hAnsi="Aptos"/>
          <w:sz w:val="22"/>
          <w:szCs w:val="22"/>
        </w:rPr>
      </w:pPr>
      <w:r w:rsidRPr="00CE5FA5">
        <w:rPr>
          <w:rFonts w:ascii="Aptos" w:hAnsi="Aptos"/>
          <w:sz w:val="22"/>
          <w:szCs w:val="22"/>
        </w:rPr>
        <w:t xml:space="preserve">W przypadku, gdy ze względu na wystąpienie sytuacji, o których mowa w ust. 8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 Termin płatności w odniesieniu do takich faktur liczony jest od dnia otrzymania faktury (wizualizacji faktury) przez Zamawiającego przy wykorzystaniu adresu poczty elektronicznej pod warunkiem, że faktura zawiera dane Zamawiającego, o których mowa </w:t>
      </w:r>
      <w:r w:rsidRPr="00CE5FA5">
        <w:rPr>
          <w:rFonts w:ascii="Aptos" w:hAnsi="Aptos"/>
          <w:sz w:val="22"/>
          <w:szCs w:val="22"/>
        </w:rPr>
        <w:lastRenderedPageBreak/>
        <w:t xml:space="preserve">w ust. </w:t>
      </w:r>
      <w:r w:rsidR="00B668A3" w:rsidRPr="00434B8F">
        <w:rPr>
          <w:rFonts w:ascii="Aptos" w:hAnsi="Aptos"/>
          <w:sz w:val="22"/>
          <w:szCs w:val="22"/>
        </w:rPr>
        <w:t>6</w:t>
      </w:r>
      <w:r w:rsidRPr="00CE5FA5">
        <w:rPr>
          <w:rFonts w:ascii="Aptos" w:hAnsi="Aptos"/>
          <w:sz w:val="22"/>
          <w:szCs w:val="22"/>
        </w:rPr>
        <w:t>. W przeciwnym wypadku termin płatności nie rozpoczyna się (nie zaczyna biec) do momentu dokonania przez Wykonawcę</w:t>
      </w:r>
      <w:r w:rsidR="00B668A3" w:rsidRPr="00434B8F">
        <w:rPr>
          <w:rFonts w:ascii="Aptos" w:hAnsi="Aptos"/>
          <w:sz w:val="22"/>
          <w:szCs w:val="22"/>
        </w:rPr>
        <w:t xml:space="preserve"> </w:t>
      </w:r>
      <w:r w:rsidRPr="00CE5FA5">
        <w:rPr>
          <w:rFonts w:ascii="Aptos" w:hAnsi="Aptos"/>
          <w:sz w:val="22"/>
          <w:szCs w:val="22"/>
        </w:rPr>
        <w:t xml:space="preserve">korekty wystawionej faktury, która to korekta będzie uwzględniać dane Zamawiającego wskazane w ust. </w:t>
      </w:r>
      <w:r w:rsidR="00B668A3" w:rsidRPr="00434B8F">
        <w:rPr>
          <w:rFonts w:ascii="Aptos" w:hAnsi="Aptos"/>
          <w:sz w:val="22"/>
          <w:szCs w:val="22"/>
        </w:rPr>
        <w:t>6</w:t>
      </w:r>
      <w:r w:rsidRPr="00CE5FA5">
        <w:rPr>
          <w:rFonts w:ascii="Aptos" w:hAnsi="Aptos"/>
          <w:sz w:val="22"/>
          <w:szCs w:val="22"/>
        </w:rPr>
        <w:t>.</w:t>
      </w:r>
    </w:p>
    <w:p w14:paraId="33E13676" w14:textId="59F4DC74" w:rsidR="004606DA" w:rsidRPr="00CE5FA5" w:rsidRDefault="004606DA" w:rsidP="00CE5FA5">
      <w:pPr>
        <w:pStyle w:val="Tekstpodstawowy"/>
        <w:numPr>
          <w:ilvl w:val="5"/>
          <w:numId w:val="22"/>
        </w:numPr>
        <w:tabs>
          <w:tab w:val="clear" w:pos="2520"/>
          <w:tab w:val="left" w:pos="426"/>
        </w:tabs>
        <w:spacing w:after="0"/>
        <w:ind w:left="426" w:hanging="426"/>
        <w:jc w:val="both"/>
        <w:rPr>
          <w:rFonts w:ascii="Aptos" w:hAnsi="Aptos"/>
          <w:sz w:val="22"/>
          <w:szCs w:val="22"/>
        </w:rPr>
      </w:pPr>
      <w:r w:rsidRPr="00CE5FA5">
        <w:rPr>
          <w:rFonts w:ascii="Aptos" w:hAnsi="Aptos"/>
          <w:sz w:val="22"/>
          <w:szCs w:val="22"/>
        </w:rPr>
        <w:t xml:space="preserve">Ewentualne załączniki do faktur ustrukturyzowanych powinny zawierać w swojej treści dane Wykonawcy oraz numery faktur których dotyczą i będą przesyłane </w:t>
      </w:r>
      <w:r w:rsidRPr="00CE5FA5">
        <w:rPr>
          <w:rFonts w:ascii="Aptos" w:eastAsia="Symbol" w:hAnsi="Aptos"/>
          <w:sz w:val="22"/>
          <w:szCs w:val="22"/>
        </w:rPr>
        <w:t xml:space="preserve">przy wykorzystaniu poczty elektronicznej (e-mail) na adres ………….. W przypadku, gdy wysyłka elektroniczna załączników nie będzie możliwa (w szczególności z uwagi na ich charakter), będą one przesyłane na adres korespondencyjny wskazany w </w:t>
      </w:r>
      <w:r w:rsidR="00B668A3" w:rsidRPr="00434B8F">
        <w:rPr>
          <w:rFonts w:ascii="Aptos" w:eastAsia="Symbol" w:hAnsi="Aptos"/>
          <w:sz w:val="22"/>
          <w:szCs w:val="22"/>
        </w:rPr>
        <w:t>umowie</w:t>
      </w:r>
      <w:r w:rsidRPr="00CE5FA5">
        <w:rPr>
          <w:rFonts w:ascii="Aptos" w:eastAsia="Symbol" w:hAnsi="Aptos"/>
          <w:sz w:val="22"/>
          <w:szCs w:val="22"/>
        </w:rPr>
        <w:t>.</w:t>
      </w:r>
    </w:p>
    <w:p w14:paraId="3F3FAB44" w14:textId="77777777" w:rsidR="0088168E" w:rsidRPr="00CE5FA5" w:rsidRDefault="0088168E" w:rsidP="00CE5FA5">
      <w:pPr>
        <w:pStyle w:val="Tekstpodstawowy22"/>
        <w:tabs>
          <w:tab w:val="left" w:pos="426"/>
          <w:tab w:val="left" w:pos="1665"/>
        </w:tabs>
        <w:ind w:left="426" w:hanging="426"/>
        <w:rPr>
          <w:rFonts w:ascii="Aptos" w:hAnsi="Aptos" w:cs="Tahoma"/>
          <w:b/>
          <w:bCs/>
          <w:sz w:val="22"/>
          <w:szCs w:val="22"/>
        </w:rPr>
      </w:pPr>
    </w:p>
    <w:p w14:paraId="3F0A5E4E" w14:textId="77777777" w:rsidR="002B2024" w:rsidRPr="00CE5FA5" w:rsidRDefault="002B2024" w:rsidP="00CE5FA5">
      <w:pPr>
        <w:pStyle w:val="western"/>
        <w:tabs>
          <w:tab w:val="left" w:pos="180"/>
          <w:tab w:val="left" w:pos="426"/>
        </w:tabs>
        <w:spacing w:before="0" w:beforeAutospacing="0" w:after="0"/>
        <w:jc w:val="center"/>
        <w:rPr>
          <w:rFonts w:ascii="Aptos" w:hAnsi="Aptos" w:cs="Tahoma"/>
          <w:color w:val="auto"/>
          <w:sz w:val="22"/>
          <w:szCs w:val="22"/>
        </w:rPr>
      </w:pPr>
      <w:r w:rsidRPr="00CE5FA5">
        <w:rPr>
          <w:rFonts w:ascii="Aptos" w:hAnsi="Aptos" w:cs="Tahoma"/>
          <w:b/>
          <w:bCs/>
          <w:color w:val="auto"/>
          <w:sz w:val="22"/>
          <w:szCs w:val="22"/>
        </w:rPr>
        <w:t>§ 11.</w:t>
      </w:r>
    </w:p>
    <w:p w14:paraId="0BD0A35E" w14:textId="77777777" w:rsidR="002B2024" w:rsidRPr="00CE5FA5" w:rsidRDefault="002B2024" w:rsidP="00CE5FA5">
      <w:pPr>
        <w:pStyle w:val="western"/>
        <w:tabs>
          <w:tab w:val="left" w:pos="180"/>
          <w:tab w:val="left" w:pos="426"/>
        </w:tabs>
        <w:spacing w:before="0" w:beforeAutospacing="0" w:after="0"/>
        <w:jc w:val="center"/>
        <w:rPr>
          <w:rFonts w:ascii="Aptos" w:hAnsi="Aptos" w:cs="Tahoma"/>
          <w:color w:val="auto"/>
          <w:sz w:val="22"/>
          <w:szCs w:val="22"/>
        </w:rPr>
      </w:pPr>
      <w:r w:rsidRPr="00CE5FA5">
        <w:rPr>
          <w:rFonts w:ascii="Aptos" w:hAnsi="Aptos" w:cs="Tahoma"/>
          <w:b/>
          <w:bCs/>
          <w:color w:val="auto"/>
          <w:sz w:val="22"/>
          <w:szCs w:val="22"/>
        </w:rPr>
        <w:t>Zabezpieczenie należytego wykonania Umowy</w:t>
      </w:r>
    </w:p>
    <w:p w14:paraId="1F63C19D" w14:textId="31A4D628" w:rsidR="009020E9" w:rsidRPr="00CE5FA5" w:rsidRDefault="009020E9" w:rsidP="00CE5FA5">
      <w:pPr>
        <w:pStyle w:val="NumberList"/>
        <w:numPr>
          <w:ilvl w:val="2"/>
          <w:numId w:val="28"/>
        </w:numPr>
        <w:tabs>
          <w:tab w:val="clear" w:pos="1440"/>
          <w:tab w:val="num" w:pos="426"/>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5" w:hanging="425"/>
        <w:jc w:val="both"/>
        <w:rPr>
          <w:rFonts w:ascii="Aptos" w:hAnsi="Aptos" w:cs="Tahoma"/>
          <w:color w:val="auto"/>
          <w:sz w:val="22"/>
          <w:szCs w:val="22"/>
          <w:lang w:eastAsia="pl-PL"/>
        </w:rPr>
      </w:pPr>
      <w:r w:rsidRPr="00CE5FA5">
        <w:rPr>
          <w:rFonts w:ascii="Aptos" w:hAnsi="Aptos" w:cs="Tahoma"/>
          <w:color w:val="auto"/>
          <w:sz w:val="22"/>
          <w:szCs w:val="22"/>
          <w:lang w:eastAsia="pl-PL"/>
        </w:rPr>
        <w:t>Zamawiający oświadcza, że Wykonawca przed zawarciem Umowy wniósł na jego rzecz zabezpieczenie należytego wykonania Umowy w wysokości 5 % ceny ofertowej/wartości brutto Umowy, tj. ……… zł (słownie: ………………… zł), na zasadach określonych w przepisach ustawy – Prawo zamówień publicznych (art. 450 ustawy Pzp) – w …</w:t>
      </w:r>
      <w:r w:rsidR="008A38CF" w:rsidRPr="00CE5FA5">
        <w:rPr>
          <w:rFonts w:ascii="Aptos" w:hAnsi="Aptos" w:cs="Tahoma"/>
          <w:color w:val="auto"/>
          <w:sz w:val="22"/>
          <w:szCs w:val="22"/>
          <w:lang w:eastAsia="pl-PL"/>
        </w:rPr>
        <w:t>…….</w:t>
      </w:r>
      <w:r w:rsidRPr="00CE5FA5">
        <w:rPr>
          <w:rFonts w:ascii="Aptos" w:hAnsi="Aptos" w:cs="Tahoma"/>
          <w:color w:val="auto"/>
          <w:sz w:val="22"/>
          <w:szCs w:val="22"/>
          <w:lang w:eastAsia="pl-PL"/>
        </w:rPr>
        <w:t>..</w:t>
      </w:r>
    </w:p>
    <w:p w14:paraId="51077602"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0"/>
        <w:jc w:val="both"/>
        <w:rPr>
          <w:rFonts w:ascii="Aptos" w:hAnsi="Aptos" w:cs="Tahoma"/>
          <w:color w:val="auto"/>
          <w:sz w:val="22"/>
          <w:szCs w:val="22"/>
          <w:lang w:eastAsia="pl-PL"/>
        </w:rPr>
      </w:pPr>
    </w:p>
    <w:p w14:paraId="2646F9A1"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0"/>
        <w:jc w:val="both"/>
        <w:rPr>
          <w:rFonts w:ascii="Aptos" w:hAnsi="Aptos" w:cs="Tahoma"/>
          <w:color w:val="auto"/>
          <w:sz w:val="22"/>
          <w:szCs w:val="22"/>
          <w:lang w:eastAsia="pl-PL"/>
        </w:rPr>
      </w:pPr>
      <w:r w:rsidRPr="00CE5FA5">
        <w:rPr>
          <w:rFonts w:ascii="Aptos" w:hAnsi="Aptos" w:cs="Tahoma"/>
          <w:color w:val="auto"/>
          <w:sz w:val="22"/>
          <w:szCs w:val="22"/>
          <w:lang w:eastAsia="pl-PL"/>
        </w:rPr>
        <w:t xml:space="preserve">Jeśli zabezpieczenie w pieniądzu to: </w:t>
      </w:r>
    </w:p>
    <w:p w14:paraId="0BE3533C"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6" w:hanging="426"/>
        <w:jc w:val="both"/>
        <w:rPr>
          <w:rFonts w:ascii="Aptos" w:hAnsi="Aptos" w:cs="Tahoma"/>
          <w:color w:val="auto"/>
          <w:sz w:val="22"/>
          <w:szCs w:val="22"/>
          <w:lang w:eastAsia="pl-PL"/>
        </w:rPr>
      </w:pPr>
      <w:r w:rsidRPr="00CE5FA5">
        <w:rPr>
          <w:rFonts w:ascii="Aptos" w:hAnsi="Aptos" w:cs="Tahoma"/>
          <w:b/>
          <w:bCs/>
          <w:color w:val="auto"/>
          <w:sz w:val="22"/>
          <w:szCs w:val="22"/>
          <w:lang w:eastAsia="pl-PL"/>
        </w:rPr>
        <w:t>2.</w:t>
      </w:r>
      <w:r w:rsidRPr="00CE5FA5">
        <w:rPr>
          <w:rFonts w:ascii="Aptos" w:hAnsi="Aptos" w:cs="Tahoma"/>
          <w:color w:val="auto"/>
          <w:sz w:val="22"/>
          <w:szCs w:val="22"/>
          <w:lang w:eastAsia="pl-PL"/>
        </w:rPr>
        <w:tab/>
        <w:t>Po zakończeniu realizacji przedmiotu Umowy i dokonaniu odbioru przedmiotu Umowy, Zamawiający zatrzyma na zabezpieczenie roszczeń z tytułu rękojmi za wady, kwotę stanowiącą 30% wysokości zabezpieczenia, o którym mowa w ust. 1, na okres rękojmi, natomiast zwróci Wykonawcy pozostałą część zabezpieczenia w terminie 30 dni od dnia dokonania odbioru końcowego przedmiotu Umowy. Wykonawca - przed dokonaniem przez Zamawiającego zatrzymania 30% zabezpieczenia - może złożyć Zamawiającemu dokument zabezpieczenia równoważny 30% kwoty zabezpieczenia należnego wykonania umowy, przy czym z tego dokumentu będzie wynikało, że okres rękojmi liczony jest od dnia, w którym faktycznie nastąpi zakończenie realizacji przedmiotu umowy, rozumiane jako data odbioru przedmiotu Umowy przez Zamawiającego (jeśli dotyczy).</w:t>
      </w:r>
    </w:p>
    <w:p w14:paraId="2AFCCBB0"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0"/>
        <w:jc w:val="both"/>
        <w:rPr>
          <w:rFonts w:ascii="Aptos" w:hAnsi="Aptos" w:cs="Tahoma"/>
          <w:color w:val="auto"/>
          <w:sz w:val="22"/>
          <w:szCs w:val="22"/>
          <w:lang w:eastAsia="pl-PL"/>
        </w:rPr>
      </w:pPr>
    </w:p>
    <w:p w14:paraId="3F1EDCD4"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0"/>
        <w:jc w:val="both"/>
        <w:rPr>
          <w:rFonts w:ascii="Aptos" w:hAnsi="Aptos" w:cs="Tahoma"/>
          <w:color w:val="auto"/>
          <w:sz w:val="22"/>
          <w:szCs w:val="22"/>
          <w:lang w:eastAsia="pl-PL"/>
        </w:rPr>
      </w:pPr>
      <w:r w:rsidRPr="00CE5FA5">
        <w:rPr>
          <w:rFonts w:ascii="Aptos" w:hAnsi="Aptos" w:cs="Tahoma"/>
          <w:color w:val="auto"/>
          <w:sz w:val="22"/>
          <w:szCs w:val="22"/>
          <w:lang w:eastAsia="pl-PL"/>
        </w:rPr>
        <w:t>Jeśli zabezpieczenie w innej formie niż w pieniądzu to:</w:t>
      </w:r>
    </w:p>
    <w:p w14:paraId="1E0A8C35"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6" w:hanging="426"/>
        <w:jc w:val="both"/>
        <w:rPr>
          <w:rFonts w:ascii="Aptos" w:hAnsi="Aptos" w:cs="Tahoma"/>
          <w:color w:val="auto"/>
          <w:sz w:val="22"/>
          <w:szCs w:val="22"/>
          <w:lang w:eastAsia="pl-PL"/>
        </w:rPr>
      </w:pPr>
      <w:r w:rsidRPr="00CE5FA5">
        <w:rPr>
          <w:rFonts w:ascii="Aptos" w:hAnsi="Aptos" w:cs="Tahoma"/>
          <w:b/>
          <w:bCs/>
          <w:color w:val="auto"/>
          <w:sz w:val="22"/>
          <w:szCs w:val="22"/>
          <w:lang w:eastAsia="pl-PL"/>
        </w:rPr>
        <w:t>2*.</w:t>
      </w:r>
      <w:r w:rsidRPr="00CE5FA5">
        <w:rPr>
          <w:rFonts w:ascii="Aptos" w:hAnsi="Aptos" w:cs="Tahoma"/>
          <w:color w:val="auto"/>
          <w:sz w:val="22"/>
          <w:szCs w:val="22"/>
          <w:lang w:eastAsia="pl-PL"/>
        </w:rPr>
        <w:t xml:space="preserve"> Zamawiający na zabezpieczenie roszczeń z tytułu rękojmi za wady potrąci z faktury końcowej wystawionej przez Wykonawcę 30% wartości zabezpieczenia określonego w ust. 1 i będzie przechowywał je na oprocentowanym rachunku bankowym przez czas rękojmi. W miejsce potrącenia z faktury końcowej zabezpieczenia, o którym mowa wyżej,  Wykonawca - przed dokonaniem przez Zamawiającego wypłaty wynagrodzenia z faktury końcowej – może złożyć Zamawiającemu nowy dokument zabezpieczenia równoważny 30% kwoty zabezpieczenia należnego wykonania umowy, przy czym z tego dokumentu będzie wynikało, że okres rękojmi liczony jest od dnia, w którym faktycznie nastąpi zakończenie realizacji przedmiotu umowy, rozumiane jako data odbioru przedmiotu Umowy przez Zamawiającego. (jeśli dotyczy)</w:t>
      </w:r>
    </w:p>
    <w:p w14:paraId="15B182E8" w14:textId="77777777" w:rsidR="009020E9" w:rsidRPr="00CE5FA5" w:rsidRDefault="009020E9" w:rsidP="00CE5FA5">
      <w:pPr>
        <w:pStyle w:val="NumberList"/>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6"/>
        <w:jc w:val="both"/>
        <w:rPr>
          <w:rFonts w:ascii="Aptos" w:hAnsi="Aptos" w:cs="Tahoma"/>
          <w:color w:val="auto"/>
          <w:sz w:val="22"/>
          <w:szCs w:val="22"/>
          <w:lang w:eastAsia="pl-PL"/>
        </w:rPr>
      </w:pPr>
      <w:r w:rsidRPr="00CE5FA5">
        <w:rPr>
          <w:rFonts w:ascii="Aptos" w:hAnsi="Aptos" w:cs="Tahoma"/>
          <w:color w:val="auto"/>
          <w:sz w:val="22"/>
          <w:szCs w:val="22"/>
          <w:lang w:eastAsia="pl-PL"/>
        </w:rPr>
        <w:t>2**. Wykonawca równocześnie złożył Zamawiającemu dokument zabezpieczenia roszczeń z tytułu rękojmi za wady równoważny kwocie 30% wartości zabezpieczenia należnego wykonania Umowy. (jeśli dotyczy)</w:t>
      </w:r>
    </w:p>
    <w:p w14:paraId="55F7B3DB" w14:textId="77BB3FA1" w:rsidR="009020E9" w:rsidRPr="00CE5FA5" w:rsidRDefault="009020E9" w:rsidP="00CE5FA5">
      <w:pPr>
        <w:pStyle w:val="NumberList"/>
        <w:numPr>
          <w:ilvl w:val="3"/>
          <w:numId w:val="28"/>
        </w:numPr>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6" w:hanging="426"/>
        <w:jc w:val="both"/>
        <w:rPr>
          <w:rFonts w:ascii="Aptos" w:hAnsi="Aptos" w:cs="Tahoma"/>
          <w:color w:val="auto"/>
          <w:sz w:val="22"/>
          <w:szCs w:val="22"/>
          <w:lang w:eastAsia="pl-PL"/>
        </w:rPr>
      </w:pPr>
      <w:r w:rsidRPr="00CE5FA5">
        <w:rPr>
          <w:rFonts w:ascii="Aptos" w:hAnsi="Aptos" w:cs="Tahoma"/>
          <w:color w:val="auto"/>
          <w:sz w:val="22"/>
          <w:szCs w:val="22"/>
          <w:lang w:eastAsia="pl-PL"/>
        </w:rPr>
        <w:t>Jeżeli zabezpieczenie z uwagi na przedłużenie czasu realizacji przedmiotu Umowy, niezależnie od przyczyn tego wydłużenia, wygasłoby przed ich zakończeniem, Wykonawca na 45 dni roboczych przed wygaśnięciem takiego zabezpieczenia ma obowiązek przedstawić Zamawiającemu stosowny aneks lub nową gwarancję/ poręczenie lub wpłacić odpowiednie zabezpieczenie w gotówce. (jeśli dotyczy)</w:t>
      </w:r>
    </w:p>
    <w:p w14:paraId="1ABBAD88" w14:textId="08CF9700" w:rsidR="009020E9" w:rsidRPr="00CE5FA5" w:rsidRDefault="009020E9" w:rsidP="00CE5FA5">
      <w:pPr>
        <w:pStyle w:val="NumberList"/>
        <w:numPr>
          <w:ilvl w:val="3"/>
          <w:numId w:val="28"/>
        </w:numPr>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6" w:hanging="426"/>
        <w:jc w:val="both"/>
        <w:rPr>
          <w:rFonts w:ascii="Aptos" w:hAnsi="Aptos" w:cs="Tahoma"/>
          <w:color w:val="auto"/>
          <w:sz w:val="22"/>
          <w:szCs w:val="22"/>
          <w:lang w:eastAsia="pl-PL"/>
        </w:rPr>
      </w:pPr>
      <w:r w:rsidRPr="00CE5FA5">
        <w:rPr>
          <w:rFonts w:ascii="Aptos" w:hAnsi="Aptos" w:cs="Tahoma"/>
          <w:color w:val="auto"/>
          <w:sz w:val="22"/>
          <w:szCs w:val="22"/>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(jeśli dotyczy)</w:t>
      </w:r>
    </w:p>
    <w:p w14:paraId="6D43C356" w14:textId="7BBCF2CD" w:rsidR="00C11BD1" w:rsidRPr="00CE5FA5" w:rsidRDefault="009020E9" w:rsidP="00CE5FA5">
      <w:pPr>
        <w:pStyle w:val="NumberList"/>
        <w:numPr>
          <w:ilvl w:val="3"/>
          <w:numId w:val="28"/>
        </w:numPr>
        <w:tabs>
          <w:tab w:val="left" w:pos="1570"/>
          <w:tab w:val="left" w:pos="2845"/>
          <w:tab w:val="left" w:pos="3565"/>
          <w:tab w:val="left" w:pos="4285"/>
          <w:tab w:val="left" w:pos="5005"/>
          <w:tab w:val="left" w:pos="5725"/>
          <w:tab w:val="left" w:pos="6445"/>
          <w:tab w:val="left" w:pos="7165"/>
          <w:tab w:val="left" w:pos="7885"/>
          <w:tab w:val="left" w:pos="8605"/>
          <w:tab w:val="left" w:pos="9325"/>
          <w:tab w:val="left" w:pos="10045"/>
          <w:tab w:val="left" w:pos="10765"/>
        </w:tabs>
        <w:ind w:left="426" w:hanging="426"/>
        <w:jc w:val="both"/>
        <w:rPr>
          <w:rFonts w:ascii="Aptos" w:hAnsi="Aptos" w:cs="Tahoma"/>
          <w:color w:val="auto"/>
          <w:sz w:val="22"/>
          <w:szCs w:val="22"/>
        </w:rPr>
      </w:pPr>
      <w:r w:rsidRPr="00CE5FA5">
        <w:rPr>
          <w:rFonts w:ascii="Aptos" w:hAnsi="Aptos" w:cs="Tahoma"/>
          <w:color w:val="auto"/>
          <w:sz w:val="22"/>
          <w:szCs w:val="22"/>
          <w:lang w:eastAsia="pl-PL"/>
        </w:rPr>
        <w:t>Strony w trakcie trwania Umowy dopuszczają możliwość zmiany formy wniesionego zabezpieczenia (pieniądz, gwarancje bankowe, gwarancje ubezpieczeniowe, poręczenie bankowe) oraz łączenia form wniesionego zabezpieczenia należytego wykonania Umowy.</w:t>
      </w:r>
    </w:p>
    <w:p w14:paraId="5E3769A9" w14:textId="77777777" w:rsidR="00B3118F" w:rsidRPr="00CE5FA5" w:rsidRDefault="00B3118F" w:rsidP="00CE5FA5">
      <w:pPr>
        <w:pStyle w:val="western"/>
        <w:tabs>
          <w:tab w:val="left" w:pos="180"/>
        </w:tabs>
        <w:spacing w:before="0" w:beforeAutospacing="0" w:after="0"/>
        <w:rPr>
          <w:rFonts w:ascii="Aptos" w:hAnsi="Aptos" w:cs="Tahoma"/>
          <w:b/>
          <w:bCs/>
          <w:color w:val="000000" w:themeColor="text1"/>
          <w:sz w:val="22"/>
          <w:szCs w:val="22"/>
        </w:rPr>
      </w:pPr>
    </w:p>
    <w:p w14:paraId="0EDD723B" w14:textId="77777777" w:rsidR="002B2024" w:rsidRPr="00CE5FA5" w:rsidRDefault="002B2024" w:rsidP="00CE5FA5">
      <w:pPr>
        <w:pStyle w:val="western"/>
        <w:tabs>
          <w:tab w:val="left" w:pos="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12.</w:t>
      </w:r>
    </w:p>
    <w:p w14:paraId="6074023F"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Warunki zatrudnienia osób wykonujących czynności przewidziane w zamówieniu</w:t>
      </w:r>
    </w:p>
    <w:p w14:paraId="5D87094B" w14:textId="77777777" w:rsidR="002B2024" w:rsidRPr="00CE5FA5" w:rsidRDefault="002B2024" w:rsidP="00CE5FA5">
      <w:pPr>
        <w:pStyle w:val="NormalnyWeb"/>
        <w:widowControl/>
        <w:numPr>
          <w:ilvl w:val="0"/>
          <w:numId w:val="4"/>
        </w:numPr>
        <w:tabs>
          <w:tab w:val="clear" w:pos="720"/>
          <w:tab w:val="num"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lastRenderedPageBreak/>
        <w:t>Zamawiający wymaga, aby na czas realizacji Umowy Wykonawca zatrudniał osoby realizujące czynności objęte przedmiotem Umowy w imieniu Wykonawcy, określone w ust. 2 na podstawie umowy o pracę, z co najmniej minimalnym wynagrodzeniem, o którym mowa w przepisach o minimalnym wynagrodzeniu za pracę, z wyłączeniem przypadków, w których wyżej wymieniony rodzaj pracy może być wykonywany na podstawie innych przepisów prawa oraz osób wykonujących samodzielne funkcje w budownictwie i pracowników realizujących dostawy materiałów i transport ludzi na teren budowy. Za bieżącą weryfikację czy dalszy podwykonawca zatrudnia pracowników bezpośrednio zaangażowanych w realizację przedmiotu umowy na podstawie umowy o pracę odpowiada Wykonawca.</w:t>
      </w:r>
    </w:p>
    <w:p w14:paraId="207C7D5B" w14:textId="50A49CC5" w:rsidR="002B2024" w:rsidRPr="00CE5FA5" w:rsidRDefault="002B2024" w:rsidP="00CE5FA5">
      <w:pPr>
        <w:pStyle w:val="NormalnyWeb"/>
        <w:widowControl/>
        <w:numPr>
          <w:ilvl w:val="0"/>
          <w:numId w:val="4"/>
        </w:numPr>
        <w:tabs>
          <w:tab w:val="clear" w:pos="720"/>
          <w:tab w:val="num"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Wykonawca zobowiązuje się zatrudnić osoby wykonujące czynności przewidziane w Umowie, w tym pracowników fizycznych do </w:t>
      </w:r>
      <w:r w:rsidR="001C56C6">
        <w:rPr>
          <w:rFonts w:ascii="Aptos" w:hAnsi="Aptos" w:cs="Tahoma"/>
          <w:color w:val="000000" w:themeColor="text1"/>
          <w:sz w:val="22"/>
          <w:szCs w:val="22"/>
        </w:rPr>
        <w:t>modernizacji oświetlenia</w:t>
      </w:r>
      <w:r w:rsidR="005318B9" w:rsidRPr="00CE5FA5">
        <w:rPr>
          <w:rFonts w:ascii="Aptos" w:hAnsi="Aptos" w:cs="Tahoma"/>
          <w:color w:val="000000" w:themeColor="text1"/>
          <w:sz w:val="22"/>
          <w:szCs w:val="22"/>
        </w:rPr>
        <w:t xml:space="preserve">, </w:t>
      </w:r>
      <w:r w:rsidRPr="00CE5FA5">
        <w:rPr>
          <w:rFonts w:ascii="Aptos" w:hAnsi="Aptos" w:cs="Tahoma"/>
          <w:color w:val="000000" w:themeColor="text1"/>
          <w:sz w:val="22"/>
          <w:szCs w:val="22"/>
        </w:rPr>
        <w:t xml:space="preserve">na podstawie umowy o pracę w rozumieniu przepisów - Kodeks pracy, przez cały okres realizacji Umowy. </w:t>
      </w:r>
    </w:p>
    <w:p w14:paraId="62E1D03E" w14:textId="77777777" w:rsidR="002B2024" w:rsidRPr="00CE5FA5" w:rsidRDefault="002B2024" w:rsidP="00CE5FA5">
      <w:pPr>
        <w:pStyle w:val="NormalnyWeb"/>
        <w:widowControl/>
        <w:numPr>
          <w:ilvl w:val="0"/>
          <w:numId w:val="5"/>
        </w:numPr>
        <w:tabs>
          <w:tab w:val="clear" w:pos="720"/>
          <w:tab w:val="num"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Zamawiający nie określa wymagań, co do wymiaru czasu pracy w jakim powinno nastąpić zatrudnienie wskazanych w ust. 2 pracowników na podstawie umów o pracę, pozostawiając Wykonawcy decyzję w powyższym zakresie. </w:t>
      </w:r>
    </w:p>
    <w:p w14:paraId="0BFEBF9B" w14:textId="77777777" w:rsidR="002B2024" w:rsidRPr="00CE5FA5" w:rsidRDefault="002B2024" w:rsidP="00CE5FA5">
      <w:pPr>
        <w:pStyle w:val="NormalnyWeb"/>
        <w:widowControl/>
        <w:numPr>
          <w:ilvl w:val="0"/>
          <w:numId w:val="5"/>
        </w:numPr>
        <w:shd w:val="clear" w:color="auto" w:fill="FFFFFF"/>
        <w:tabs>
          <w:tab w:val="clear" w:pos="720"/>
          <w:tab w:val="num"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 czasie realizacji Umowy Zamawiający uprawniony jest do wykonywania czynności kontrolnych wobec Wykonawcy odnośnie spełniania przez Wykonawcę lub podwykonawcę </w:t>
      </w:r>
      <w:r w:rsidRPr="00CE5FA5">
        <w:rPr>
          <w:rFonts w:ascii="Aptos" w:hAnsi="Aptos" w:cs="Tahoma"/>
          <w:i/>
          <w:iCs/>
          <w:color w:val="000000" w:themeColor="text1"/>
          <w:sz w:val="22"/>
          <w:szCs w:val="22"/>
        </w:rPr>
        <w:t>(jeżeli dotyczy</w:t>
      </w:r>
      <w:r w:rsidRPr="00CE5FA5">
        <w:rPr>
          <w:rFonts w:ascii="Aptos" w:hAnsi="Aptos" w:cs="Tahoma"/>
          <w:color w:val="000000" w:themeColor="text1"/>
          <w:sz w:val="22"/>
          <w:szCs w:val="22"/>
        </w:rPr>
        <w:t xml:space="preserve">) wymogu zatrudnienia na podstawie umowy o pracę osób wykonujących czynności wskazane w ust. 2; Zamawiający uprawniony jest w szczególności do: </w:t>
      </w:r>
    </w:p>
    <w:p w14:paraId="4709520F" w14:textId="77777777" w:rsidR="002B2024" w:rsidRPr="00CE5FA5" w:rsidRDefault="002B2024" w:rsidP="00CE5FA5">
      <w:pPr>
        <w:pStyle w:val="NormalnyWeb"/>
        <w:widowControl/>
        <w:numPr>
          <w:ilvl w:val="1"/>
          <w:numId w:val="5"/>
        </w:numPr>
        <w:tabs>
          <w:tab w:val="num" w:pos="851"/>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żądania oświadczeń i dokumentów w zakresie potwierdzenia spełniania ww. wymogów i dokonywania ich oceny,</w:t>
      </w:r>
    </w:p>
    <w:p w14:paraId="4B9DDE7E" w14:textId="77777777" w:rsidR="002B2024" w:rsidRPr="00CE5FA5" w:rsidRDefault="002B2024" w:rsidP="00CE5FA5">
      <w:pPr>
        <w:pStyle w:val="NormalnyWeb"/>
        <w:widowControl/>
        <w:numPr>
          <w:ilvl w:val="1"/>
          <w:numId w:val="5"/>
        </w:numPr>
        <w:tabs>
          <w:tab w:val="num" w:pos="851"/>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żądania wyjaśnień w przypadku wątpliwości w zakresie potwierdzenia spełniania ww. wymogów,</w:t>
      </w:r>
    </w:p>
    <w:p w14:paraId="026D67D6" w14:textId="77777777" w:rsidR="002B2024" w:rsidRPr="00CE5FA5" w:rsidRDefault="002B2024" w:rsidP="00CE5FA5">
      <w:pPr>
        <w:pStyle w:val="NormalnyWeb"/>
        <w:widowControl/>
        <w:numPr>
          <w:ilvl w:val="1"/>
          <w:numId w:val="5"/>
        </w:numPr>
        <w:tabs>
          <w:tab w:val="num" w:pos="851"/>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przeprowadzania kontroli na miejscu wykonywania świadczenia.</w:t>
      </w:r>
    </w:p>
    <w:p w14:paraId="3A352AF9" w14:textId="77777777" w:rsidR="002B2024" w:rsidRPr="00CE5FA5" w:rsidRDefault="002B2024" w:rsidP="00CE5FA5">
      <w:pPr>
        <w:pStyle w:val="NormalnyWeb"/>
        <w:widowControl/>
        <w:numPr>
          <w:ilvl w:val="0"/>
          <w:numId w:val="5"/>
        </w:numPr>
        <w:shd w:val="clear" w:color="auto" w:fill="FFFFFF"/>
        <w:tabs>
          <w:tab w:val="clear" w:pos="720"/>
          <w:tab w:val="num"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 czasie realizacji Umowy, na każde wezwanie Zamawiającego, w terminie 7 dni, Wykonawca przedłoży Zamawiającemu wskazane poniżej dowody, w celu potwierdzenia spełnienia w czasie realizacji Umowy wymogu zatrudnienia przez Wykonawcę lub podwykonawcę </w:t>
      </w:r>
      <w:r w:rsidRPr="00CE5FA5">
        <w:rPr>
          <w:rFonts w:ascii="Aptos" w:hAnsi="Aptos" w:cs="Tahoma"/>
          <w:i/>
          <w:iCs/>
          <w:color w:val="000000" w:themeColor="text1"/>
          <w:sz w:val="22"/>
          <w:szCs w:val="22"/>
        </w:rPr>
        <w:t>(jeżeli dotyczy)</w:t>
      </w:r>
      <w:r w:rsidRPr="00CE5FA5">
        <w:rPr>
          <w:rFonts w:ascii="Aptos" w:hAnsi="Aptos" w:cs="Tahoma"/>
          <w:color w:val="000000" w:themeColor="text1"/>
          <w:sz w:val="22"/>
          <w:szCs w:val="22"/>
        </w:rPr>
        <w:t xml:space="preserve"> pracowników (osób, o których mowa w ust. 2) wykonujących prace objęte Umową - na podstawie umowy o pracę, w tym:</w:t>
      </w:r>
    </w:p>
    <w:p w14:paraId="24BE6F13" w14:textId="77777777" w:rsidR="002B2024" w:rsidRPr="00CE5FA5" w:rsidRDefault="002B2024" w:rsidP="00CE5FA5">
      <w:pPr>
        <w:pStyle w:val="NormalnyWeb"/>
        <w:widowControl/>
        <w:numPr>
          <w:ilvl w:val="1"/>
          <w:numId w:val="5"/>
        </w:numPr>
        <w:shd w:val="clear" w:color="auto" w:fill="FFFFFF"/>
        <w:tabs>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oświadczenie Wykonawcy lub podwykonawcy </w:t>
      </w:r>
      <w:r w:rsidRPr="00CE5FA5">
        <w:rPr>
          <w:rFonts w:ascii="Aptos" w:hAnsi="Aptos" w:cs="Tahoma"/>
          <w:i/>
          <w:iCs/>
          <w:color w:val="000000" w:themeColor="text1"/>
          <w:sz w:val="22"/>
          <w:szCs w:val="22"/>
        </w:rPr>
        <w:t>(jeżeli dotyczy)</w:t>
      </w:r>
      <w:r w:rsidRPr="00CE5FA5">
        <w:rPr>
          <w:rFonts w:ascii="Aptos" w:hAnsi="Aptos" w:cs="Tahoma"/>
          <w:color w:val="000000" w:themeColor="text1"/>
          <w:sz w:val="22"/>
          <w:szCs w:val="22"/>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8B7E380" w14:textId="77777777" w:rsidR="002B2024" w:rsidRPr="00CE5FA5" w:rsidRDefault="002B2024" w:rsidP="00CE5FA5">
      <w:pPr>
        <w:pStyle w:val="NormalnyWeb"/>
        <w:widowControl/>
        <w:numPr>
          <w:ilvl w:val="1"/>
          <w:numId w:val="5"/>
        </w:numPr>
        <w:shd w:val="clear" w:color="auto" w:fill="FFFFFF"/>
        <w:tabs>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poświadczoną za zgodność z oryginałem odpowiednio przez Wykonawcę lub podwykonawcę </w:t>
      </w:r>
      <w:r w:rsidRPr="00CE5FA5">
        <w:rPr>
          <w:rFonts w:ascii="Aptos" w:hAnsi="Aptos" w:cs="Tahoma"/>
          <w:i/>
          <w:iCs/>
          <w:color w:val="000000" w:themeColor="text1"/>
          <w:sz w:val="22"/>
          <w:szCs w:val="22"/>
        </w:rPr>
        <w:t>(jeżeli dotyczy)</w:t>
      </w:r>
      <w:r w:rsidRPr="00CE5FA5">
        <w:rPr>
          <w:rFonts w:ascii="Aptos" w:hAnsi="Aptos" w:cs="Tahoma"/>
          <w:color w:val="000000" w:themeColor="text1"/>
          <w:sz w:val="22"/>
          <w:szCs w:val="22"/>
        </w:rPr>
        <w:t xml:space="preserve"> kopię umowy/umów o pracę osób wykonujących w czasie realizacji Umowy czynności, których dotyczy ww. oświadczenie Wykonawcy (wraz z dokumentem regulującym zakres obowiązków, jeżeli został sporządzony). </w:t>
      </w:r>
      <w:r w:rsidRPr="00CE5FA5">
        <w:rPr>
          <w:rFonts w:ascii="Aptos" w:hAnsi="Aptos" w:cs="Tahoma"/>
          <w:bCs/>
          <w:color w:val="000000" w:themeColor="text1"/>
          <w:sz w:val="22"/>
          <w:szCs w:val="22"/>
        </w:rPr>
        <w:t>Kopia umowy/umów powinna zostać zanonimizowana</w:t>
      </w:r>
      <w:r w:rsidRPr="00CE5FA5">
        <w:rPr>
          <w:rFonts w:ascii="Aptos" w:hAnsi="Aptos" w:cs="Tahoma"/>
          <w:color w:val="000000" w:themeColor="text1"/>
          <w:sz w:val="22"/>
          <w:szCs w:val="22"/>
        </w:rPr>
        <w:t xml:space="preserve"> w sposób zapewniający ochronę danych osobowych pracowników, w tym w szczególności bez podania imion, nazwisk, adresów, numerów PESEL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(dalej: RODO) oraz ustawą o ochronie danych osobowych; informacje takie data zawarcia umowy, rodzaj umowy o pracę, rodzaj stanowiska pracy i wymiar etatu powinny być możliwe do zidentyfikowania;</w:t>
      </w:r>
    </w:p>
    <w:p w14:paraId="019F76CD" w14:textId="77777777" w:rsidR="002B2024" w:rsidRPr="00CE5FA5" w:rsidRDefault="002B2024" w:rsidP="00CE5FA5">
      <w:pPr>
        <w:pStyle w:val="NormalnyWeb"/>
        <w:widowControl/>
        <w:numPr>
          <w:ilvl w:val="1"/>
          <w:numId w:val="5"/>
        </w:numPr>
        <w:shd w:val="clear" w:color="auto" w:fill="FFFFFF"/>
        <w:tabs>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5D9D4D05" w14:textId="77777777" w:rsidR="002B2024" w:rsidRPr="00CE5FA5" w:rsidRDefault="002B2024" w:rsidP="00CE5FA5">
      <w:pPr>
        <w:pStyle w:val="NormalnyWeb"/>
        <w:widowControl/>
        <w:numPr>
          <w:ilvl w:val="1"/>
          <w:numId w:val="5"/>
        </w:numPr>
        <w:shd w:val="clear" w:color="auto" w:fill="FFFFFF"/>
        <w:tabs>
          <w:tab w:val="num" w:pos="993"/>
          <w:tab w:val="num" w:pos="1134"/>
        </w:tabs>
        <w:suppressAutoHyphens w:val="0"/>
        <w:spacing w:before="0" w:after="0"/>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poświadczoną za zgodność z oryginałem odpowiednio przez Wykonawcę lub podwykonawcę kopię dowodu potwierdzającego zgłoszenie pracownika przez pracodawcę do ubezpieczeń, zanonimizowane w sposób zapewniający ochronę danych pracownika zgodnie z przepisami, przywołanymi w pkt 2.</w:t>
      </w:r>
    </w:p>
    <w:p w14:paraId="76A09BA5" w14:textId="77777777" w:rsidR="002B2024" w:rsidRPr="00CE5FA5" w:rsidRDefault="002B2024" w:rsidP="00CE5FA5">
      <w:pPr>
        <w:pStyle w:val="NormalnyWeb"/>
        <w:widowControl/>
        <w:numPr>
          <w:ilvl w:val="0"/>
          <w:numId w:val="5"/>
        </w:numPr>
        <w:shd w:val="clear" w:color="auto" w:fill="FFFFFF"/>
        <w:tabs>
          <w:tab w:val="clear" w:pos="720"/>
          <w:tab w:val="num"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W przypadku uzasadnionych wątpliwości co do przestrzegania prawa pracy przez Wykonawcę, Zamawiający może zwrócić się o przeprowadzenie kontroli w powyższym zakresie przez Państwową Inspekcję Pracy.</w:t>
      </w:r>
    </w:p>
    <w:p w14:paraId="258AB25D" w14:textId="77777777" w:rsidR="00E23394" w:rsidRPr="00CE5FA5" w:rsidRDefault="00E23394" w:rsidP="00CE5FA5">
      <w:pPr>
        <w:pStyle w:val="western"/>
        <w:tabs>
          <w:tab w:val="left" w:pos="180"/>
        </w:tabs>
        <w:spacing w:before="0" w:beforeAutospacing="0" w:after="0"/>
        <w:rPr>
          <w:rFonts w:ascii="Aptos" w:hAnsi="Aptos" w:cs="Tahoma"/>
          <w:b/>
          <w:bCs/>
          <w:color w:val="000000" w:themeColor="text1"/>
          <w:sz w:val="22"/>
          <w:szCs w:val="22"/>
        </w:rPr>
      </w:pPr>
    </w:p>
    <w:p w14:paraId="6C3F29F2" w14:textId="2ED2A46A"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13.</w:t>
      </w:r>
    </w:p>
    <w:p w14:paraId="4E391A5B" w14:textId="77777777" w:rsidR="002B2024" w:rsidRPr="00CE5FA5" w:rsidRDefault="002B2024" w:rsidP="00CE5FA5">
      <w:pPr>
        <w:pStyle w:val="western"/>
        <w:tabs>
          <w:tab w:val="left" w:pos="180"/>
        </w:tabs>
        <w:spacing w:before="0" w:beforeAutospacing="0" w:after="0"/>
        <w:jc w:val="center"/>
        <w:rPr>
          <w:rFonts w:ascii="Aptos" w:hAnsi="Aptos" w:cs="Tahoma"/>
          <w:b/>
          <w:bCs/>
          <w:color w:val="000000" w:themeColor="text1"/>
          <w:sz w:val="22"/>
          <w:szCs w:val="22"/>
        </w:rPr>
      </w:pPr>
      <w:r w:rsidRPr="00CE5FA5">
        <w:rPr>
          <w:rFonts w:ascii="Aptos" w:hAnsi="Aptos" w:cs="Tahoma"/>
          <w:b/>
          <w:bCs/>
          <w:color w:val="000000" w:themeColor="text1"/>
          <w:sz w:val="22"/>
          <w:szCs w:val="22"/>
        </w:rPr>
        <w:t>Podwykonawstwo</w:t>
      </w:r>
    </w:p>
    <w:p w14:paraId="6FD048DE" w14:textId="45FE79CE"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b/>
          <w:bCs/>
          <w:i/>
          <w:iCs/>
          <w:color w:val="000000" w:themeColor="text1"/>
          <w:sz w:val="22"/>
          <w:szCs w:val="22"/>
        </w:rPr>
      </w:pPr>
      <w:r w:rsidRPr="00CE5FA5">
        <w:rPr>
          <w:rFonts w:ascii="Aptos" w:hAnsi="Aptos" w:cs="Tahoma"/>
          <w:color w:val="000000" w:themeColor="text1"/>
          <w:sz w:val="22"/>
          <w:szCs w:val="22"/>
        </w:rPr>
        <w:t>Wykonawca, zobowiązuje się wykonać przedmiot umowy samodzielnie</w:t>
      </w:r>
      <w:r w:rsidR="00D36E54" w:rsidRPr="00CE5FA5">
        <w:rPr>
          <w:rFonts w:ascii="Aptos" w:hAnsi="Aptos" w:cs="Tahoma"/>
          <w:color w:val="000000" w:themeColor="text1"/>
          <w:sz w:val="22"/>
          <w:szCs w:val="22"/>
        </w:rPr>
        <w:t>.</w:t>
      </w:r>
    </w:p>
    <w:p w14:paraId="248862D0" w14:textId="77777777" w:rsidR="00357343" w:rsidRPr="00CE5FA5" w:rsidRDefault="00357343" w:rsidP="00CE5FA5">
      <w:pPr>
        <w:tabs>
          <w:tab w:val="left" w:pos="426"/>
        </w:tabs>
        <w:spacing w:after="0" w:line="240" w:lineRule="auto"/>
        <w:ind w:left="426" w:hanging="426"/>
        <w:jc w:val="both"/>
        <w:rPr>
          <w:rFonts w:ascii="Aptos" w:hAnsi="Aptos" w:cs="Tahoma"/>
          <w:b/>
          <w:bCs/>
          <w:i/>
          <w:iCs/>
          <w:color w:val="000000" w:themeColor="text1"/>
        </w:rPr>
      </w:pPr>
      <w:r w:rsidRPr="00CE5FA5">
        <w:rPr>
          <w:rFonts w:ascii="Aptos" w:hAnsi="Aptos" w:cs="Tahoma"/>
          <w:b/>
          <w:bCs/>
          <w:i/>
          <w:iCs/>
          <w:color w:val="000000" w:themeColor="text1"/>
        </w:rPr>
        <w:t>W przypadku wykonywania zamówienia z udziałem podwykonawców:</w:t>
      </w:r>
    </w:p>
    <w:p w14:paraId="1F438A46"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Wykonawca ponosi wobec Zamawiającego pełną odpowiedzialność za roboty, które wykonuje przy pomocy podwykonawców, w tym za jakość i za termin ich wykonania.</w:t>
      </w:r>
    </w:p>
    <w:p w14:paraId="7D1C688E"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Wykonawca ma obowiązek </w:t>
      </w:r>
      <w:r w:rsidRPr="00CE5FA5">
        <w:rPr>
          <w:rFonts w:ascii="Aptos" w:eastAsia="Helvetica" w:hAnsi="Aptos" w:cs="Tahoma"/>
          <w:color w:val="000000" w:themeColor="text1"/>
          <w:sz w:val="22"/>
          <w:szCs w:val="22"/>
        </w:rPr>
        <w:t>przedkładania zamawiaj</w:t>
      </w:r>
      <w:r w:rsidRPr="00CE5FA5">
        <w:rPr>
          <w:rFonts w:ascii="Aptos" w:eastAsia="TTE1A17808t00" w:hAnsi="Aptos" w:cs="Tahoma"/>
          <w:color w:val="000000" w:themeColor="text1"/>
          <w:sz w:val="22"/>
          <w:szCs w:val="22"/>
        </w:rPr>
        <w:t>ą</w:t>
      </w:r>
      <w:r w:rsidRPr="00CE5FA5">
        <w:rPr>
          <w:rFonts w:ascii="Aptos" w:eastAsia="Helvetica" w:hAnsi="Aptos" w:cs="Tahoma"/>
          <w:color w:val="000000" w:themeColor="text1"/>
          <w:sz w:val="22"/>
          <w:szCs w:val="22"/>
        </w:rPr>
        <w:t>cemu projektu umowy o podwykonawstwo, której przedmiotem są</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roboty budowlane, a także projektu jej zmiany w terminie 7 dni przed jej zawarciem, oraz po</w:t>
      </w:r>
      <w:r w:rsidRPr="00CE5FA5">
        <w:rPr>
          <w:rFonts w:ascii="Aptos" w:eastAsia="TTE1A17808t00" w:hAnsi="Aptos" w:cs="Tahoma"/>
          <w:color w:val="000000" w:themeColor="text1"/>
          <w:sz w:val="22"/>
          <w:szCs w:val="22"/>
        </w:rPr>
        <w:t>ś</w:t>
      </w:r>
      <w:r w:rsidRPr="00CE5FA5">
        <w:rPr>
          <w:rFonts w:ascii="Aptos" w:eastAsia="Helvetica" w:hAnsi="Aptos" w:cs="Tahoma"/>
          <w:color w:val="000000" w:themeColor="text1"/>
          <w:sz w:val="22"/>
          <w:szCs w:val="22"/>
        </w:rPr>
        <w:t>wiadczonej za zgodność</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z oryginałem kopii zawartej umowy o podwykonawstwo, której przedmiotem są</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roboty budowlane, i jej zmian, w terminie 7 dni od jej zawarcia.</w:t>
      </w:r>
    </w:p>
    <w:p w14:paraId="45E41A94"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eastAsia="Helvetica" w:hAnsi="Aptos" w:cs="Tahoma"/>
          <w:color w:val="000000" w:themeColor="text1"/>
          <w:sz w:val="22"/>
          <w:szCs w:val="22"/>
        </w:rPr>
        <w:t>Termin na zgłoszenie przez zamawiaj</w:t>
      </w:r>
      <w:r w:rsidRPr="00CE5FA5">
        <w:rPr>
          <w:rFonts w:ascii="Aptos" w:eastAsia="TTE1A17808t00" w:hAnsi="Aptos" w:cs="Tahoma"/>
          <w:color w:val="000000" w:themeColor="text1"/>
          <w:sz w:val="22"/>
          <w:szCs w:val="22"/>
        </w:rPr>
        <w:t>ą</w:t>
      </w:r>
      <w:r w:rsidRPr="00CE5FA5">
        <w:rPr>
          <w:rFonts w:ascii="Aptos" w:eastAsia="Helvetica" w:hAnsi="Aptos" w:cs="Tahoma"/>
          <w:color w:val="000000" w:themeColor="text1"/>
          <w:sz w:val="22"/>
          <w:szCs w:val="22"/>
        </w:rPr>
        <w:t>cego zastrzeżeń</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do projektu umowy o podwykonawstwo, której przedmiotem są</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roboty budowlane i do projektu jej zmiany lub sprzeciwu do umowy o podwykonawstwo, której przedmiotem są</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roboty budowlane i do jej zmiany wynosi 7 dni od dnia otrzymania odpowiednio projektu umowy, umowy, projektu zmian umowy, zmian umowy.</w:t>
      </w:r>
    </w:p>
    <w:p w14:paraId="5ADC7781"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eastAsia="Helvetica" w:hAnsi="Aptos" w:cs="Tahoma"/>
          <w:color w:val="000000" w:themeColor="text1"/>
          <w:sz w:val="22"/>
          <w:szCs w:val="22"/>
        </w:rPr>
        <w:t xml:space="preserve">Wykonawca ma obowiązek przedkładania </w:t>
      </w:r>
      <w:r w:rsidRPr="00CE5FA5">
        <w:rPr>
          <w:rFonts w:ascii="Aptos" w:eastAsia="TTE1A17808t00" w:hAnsi="Aptos" w:cs="Tahoma"/>
          <w:color w:val="000000" w:themeColor="text1"/>
          <w:sz w:val="22"/>
          <w:szCs w:val="22"/>
        </w:rPr>
        <w:t>zamawiającemu</w:t>
      </w:r>
      <w:r w:rsidRPr="00CE5FA5">
        <w:rPr>
          <w:rFonts w:ascii="Aptos" w:eastAsia="Helvetica" w:hAnsi="Aptos" w:cs="Tahoma"/>
          <w:color w:val="000000" w:themeColor="text1"/>
          <w:sz w:val="22"/>
          <w:szCs w:val="22"/>
        </w:rPr>
        <w:t xml:space="preserve"> poświadczonej za zgodność</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z oryginałem kopii zawartych umów o podwykonawstwo, których przedmiotem są</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dostawy lub usługi, oraz ich zmian w terminie 7 dni od ich zawarcia.</w:t>
      </w:r>
    </w:p>
    <w:p w14:paraId="56E1849A"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eastAsia="Helvetica" w:hAnsi="Aptos" w:cs="Tahoma"/>
          <w:color w:val="000000" w:themeColor="text1"/>
          <w:sz w:val="22"/>
          <w:szCs w:val="22"/>
        </w:rPr>
        <w:t>Zapłata wynagrodzenia wykonawcy, uwarunkowana jest przedstawieniem przez niego dowodów potwierdzających zapłatę</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wymagalnego wynagrodzenia podwykonawcom i dalszym podwykonawcom.</w:t>
      </w:r>
    </w:p>
    <w:p w14:paraId="24A8E1A3"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eastAsia="Helvetica" w:hAnsi="Aptos" w:cs="Tahoma"/>
          <w:color w:val="000000" w:themeColor="text1"/>
          <w:sz w:val="22"/>
          <w:szCs w:val="22"/>
        </w:rPr>
        <w:t>Termin zapłaty wynagrodzenia podwykonawcy lub dalszemu podwykonawcy nie może być dłuższy niż wynikający z obowiązujących przepisów.</w:t>
      </w:r>
    </w:p>
    <w:p w14:paraId="7DE4EDF2" w14:textId="77777777" w:rsidR="00357343" w:rsidRPr="00CE5FA5" w:rsidRDefault="00357343" w:rsidP="00CE5FA5">
      <w:pPr>
        <w:pStyle w:val="Akapitzlist"/>
        <w:numPr>
          <w:ilvl w:val="0"/>
          <w:numId w:val="25"/>
        </w:numPr>
        <w:tabs>
          <w:tab w:val="left" w:pos="426"/>
        </w:tabs>
        <w:spacing w:after="0" w:line="240" w:lineRule="auto"/>
        <w:ind w:left="426" w:hanging="426"/>
        <w:jc w:val="both"/>
        <w:rPr>
          <w:rFonts w:ascii="Aptos" w:hAnsi="Aptos" w:cs="Tahoma"/>
          <w:color w:val="000000" w:themeColor="text1"/>
          <w:sz w:val="22"/>
          <w:szCs w:val="22"/>
        </w:rPr>
      </w:pPr>
      <w:r w:rsidRPr="00CE5FA5">
        <w:rPr>
          <w:rFonts w:ascii="Aptos" w:eastAsia="Helvetica" w:hAnsi="Aptos" w:cs="Tahoma"/>
          <w:color w:val="000000" w:themeColor="text1"/>
          <w:sz w:val="22"/>
          <w:szCs w:val="22"/>
        </w:rPr>
        <w:t>Umowy o podwykonawstwo powinny zawierać postanowienia w zakresie istotnych warunków umowy odpowiadające swoją treścią postanowieniom niniejszej umowy. Postanowieniom niniejszej umowy powinny odpowiadać w szczególności: postanowienia o zasadach wypłaty wynagrodzenia, ryczałtowym charakterze wynagrodzenia, funduszu gwarancyjnym, odbiorach robót, opisie przedmiotu zamówienia (części objętej umową zawartą z danym podwykonawcą), karach umownych i odpowiedzialności odszkodowawczej, możliwości odstąpienia od umowy, terminów, formy zmian umowy, kierowania robotami budowlanymi, właściwości sądu i in.</w:t>
      </w:r>
    </w:p>
    <w:p w14:paraId="0D8DB205" w14:textId="77777777" w:rsidR="002B2024" w:rsidRPr="00CE5FA5" w:rsidRDefault="002B2024" w:rsidP="00CE5FA5">
      <w:pPr>
        <w:pStyle w:val="western"/>
        <w:tabs>
          <w:tab w:val="left" w:pos="180"/>
        </w:tabs>
        <w:spacing w:before="0" w:beforeAutospacing="0" w:after="0"/>
        <w:rPr>
          <w:rFonts w:ascii="Aptos" w:hAnsi="Aptos" w:cs="Tahoma"/>
          <w:color w:val="FF0000"/>
          <w:sz w:val="22"/>
          <w:szCs w:val="22"/>
        </w:rPr>
      </w:pPr>
    </w:p>
    <w:p w14:paraId="0FF32D68" w14:textId="77777777" w:rsidR="002B2024" w:rsidRPr="00CE5FA5" w:rsidRDefault="002B2024" w:rsidP="00CE5FA5">
      <w:pPr>
        <w:pStyle w:val="western"/>
        <w:tabs>
          <w:tab w:val="left" w:pos="180"/>
        </w:tabs>
        <w:spacing w:before="0" w:beforeAutospacing="0" w:after="0"/>
        <w:jc w:val="center"/>
        <w:rPr>
          <w:rFonts w:ascii="Aptos" w:hAnsi="Aptos" w:cs="Tahoma"/>
          <w:color w:val="auto"/>
          <w:sz w:val="22"/>
          <w:szCs w:val="22"/>
        </w:rPr>
      </w:pPr>
      <w:r w:rsidRPr="00CE5FA5">
        <w:rPr>
          <w:rFonts w:ascii="Aptos" w:hAnsi="Aptos" w:cs="Tahoma"/>
          <w:b/>
          <w:bCs/>
          <w:color w:val="auto"/>
          <w:sz w:val="22"/>
          <w:szCs w:val="22"/>
        </w:rPr>
        <w:t>§ 14.</w:t>
      </w:r>
    </w:p>
    <w:p w14:paraId="7F219C1C" w14:textId="77777777" w:rsidR="002B2024" w:rsidRPr="00CE5FA5" w:rsidRDefault="002B2024" w:rsidP="00CE5FA5">
      <w:pPr>
        <w:pStyle w:val="western"/>
        <w:tabs>
          <w:tab w:val="left" w:pos="180"/>
        </w:tabs>
        <w:spacing w:before="0" w:beforeAutospacing="0" w:after="0"/>
        <w:jc w:val="center"/>
        <w:rPr>
          <w:rFonts w:ascii="Aptos" w:hAnsi="Aptos" w:cs="Tahoma"/>
          <w:color w:val="auto"/>
          <w:sz w:val="22"/>
          <w:szCs w:val="22"/>
        </w:rPr>
      </w:pPr>
      <w:r w:rsidRPr="00CE5FA5">
        <w:rPr>
          <w:rFonts w:ascii="Aptos" w:hAnsi="Aptos" w:cs="Tahoma"/>
          <w:b/>
          <w:bCs/>
          <w:color w:val="auto"/>
          <w:sz w:val="22"/>
          <w:szCs w:val="22"/>
        </w:rPr>
        <w:t>Odstąpienie od Umowy</w:t>
      </w:r>
    </w:p>
    <w:p w14:paraId="39BD0EBB" w14:textId="0CCB62C9" w:rsidR="00F956F5" w:rsidRPr="00CE5FA5" w:rsidRDefault="00F956F5" w:rsidP="00CE5FA5">
      <w:pPr>
        <w:pStyle w:val="Akapitzlist"/>
        <w:numPr>
          <w:ilvl w:val="0"/>
          <w:numId w:val="46"/>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Zamawiający może odstąpić od Umowy, jeżeli poweźmie wiadomość, że:</w:t>
      </w:r>
    </w:p>
    <w:p w14:paraId="24EAF686" w14:textId="06D87698" w:rsidR="00F956F5" w:rsidRPr="00CE5FA5" w:rsidRDefault="00F956F5" w:rsidP="00CE5FA5">
      <w:pPr>
        <w:pStyle w:val="Akapitzlist"/>
        <w:numPr>
          <w:ilvl w:val="1"/>
          <w:numId w:val="4"/>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został wydany nakaz zajęcia majątku Wykonawcy,</w:t>
      </w:r>
    </w:p>
    <w:p w14:paraId="65003D4E" w14:textId="654D28CC" w:rsidR="00F956F5" w:rsidRPr="00CE5FA5" w:rsidRDefault="00F956F5" w:rsidP="00CE5FA5">
      <w:pPr>
        <w:pStyle w:val="Akapitzlist"/>
        <w:numPr>
          <w:ilvl w:val="1"/>
          <w:numId w:val="4"/>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Wykonawca utracił uprawnienia do wykonywania działalności lub czynności niezbędnych do realizacji przedmiotu Umowy.</w:t>
      </w:r>
    </w:p>
    <w:p w14:paraId="553CD63E" w14:textId="795AFA90"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Zamawiający może odstąpić od Umowy również w przypadku, gdy Wykonawca:</w:t>
      </w:r>
    </w:p>
    <w:p w14:paraId="19F3DA7F" w14:textId="5EB3C8CD" w:rsidR="00F956F5" w:rsidRPr="00CE5FA5" w:rsidRDefault="00E62C24"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hAnsi="Aptos" w:cs="Tahoma"/>
          <w:sz w:val="22"/>
          <w:szCs w:val="22"/>
        </w:rPr>
        <w:t xml:space="preserve">bez uzasadnionych przyczyn nie rozpoczął realizacji Umowy w terminie określonym w protokole wprowadzenia na budowę i pomimo pisemnego wezwania Zamawiającego nie przystąpił do ich rozpoczęcia w ciągu </w:t>
      </w:r>
      <w:r w:rsidR="001C5C87" w:rsidRPr="00434B8F">
        <w:rPr>
          <w:rFonts w:ascii="Aptos" w:hAnsi="Aptos" w:cs="Tahoma"/>
          <w:sz w:val="22"/>
          <w:szCs w:val="22"/>
        </w:rPr>
        <w:t>5</w:t>
      </w:r>
      <w:r w:rsidRPr="00CE5FA5">
        <w:rPr>
          <w:rFonts w:ascii="Aptos" w:hAnsi="Aptos" w:cs="Tahoma"/>
          <w:sz w:val="22"/>
          <w:szCs w:val="22"/>
        </w:rPr>
        <w:t xml:space="preserve"> dni </w:t>
      </w:r>
      <w:r w:rsidR="001C5C87" w:rsidRPr="00434B8F">
        <w:rPr>
          <w:rFonts w:ascii="Aptos" w:hAnsi="Aptos" w:cs="Tahoma"/>
          <w:sz w:val="22"/>
          <w:szCs w:val="22"/>
        </w:rPr>
        <w:t xml:space="preserve">roboczych </w:t>
      </w:r>
      <w:r w:rsidRPr="00CE5FA5">
        <w:rPr>
          <w:rFonts w:ascii="Aptos" w:hAnsi="Aptos" w:cs="Tahoma"/>
          <w:sz w:val="22"/>
          <w:szCs w:val="22"/>
        </w:rPr>
        <w:t>od doręczenia wezwania</w:t>
      </w:r>
      <w:r w:rsidRPr="00CE5FA5">
        <w:rPr>
          <w:rFonts w:ascii="Aptos" w:eastAsia="Times New Roman" w:hAnsi="Aptos" w:cs="Tahoma"/>
          <w:sz w:val="22"/>
          <w:szCs w:val="22"/>
          <w:lang w:eastAsia="pl-PL"/>
        </w:rPr>
        <w:t>;</w:t>
      </w:r>
    </w:p>
    <w:p w14:paraId="294B8101" w14:textId="322B4627" w:rsidR="00E62C24" w:rsidRPr="00CE5FA5" w:rsidRDefault="00E62C24"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hAnsi="Aptos" w:cs="Tahoma"/>
          <w:sz w:val="22"/>
          <w:szCs w:val="22"/>
        </w:rPr>
        <w:t xml:space="preserve">bez uzasadnionych przyczyn nie realizuje </w:t>
      </w:r>
      <w:r w:rsidR="00C66B55" w:rsidRPr="00CE5FA5">
        <w:rPr>
          <w:rFonts w:ascii="Aptos" w:hAnsi="Aptos" w:cs="Tahoma"/>
          <w:sz w:val="22"/>
          <w:szCs w:val="22"/>
        </w:rPr>
        <w:t>Umowy</w:t>
      </w:r>
      <w:r w:rsidRPr="00CE5FA5">
        <w:rPr>
          <w:rFonts w:ascii="Aptos" w:hAnsi="Aptos" w:cs="Tahoma"/>
          <w:sz w:val="22"/>
          <w:szCs w:val="22"/>
        </w:rPr>
        <w:t xml:space="preserve"> w pełnym zakresie i pomimo pisemnego wezwania Zamawiającego nie przystąpił do ich rozpoczęcia w ciągu 2 dni od doręczenia wezwania</w:t>
      </w:r>
      <w:r w:rsidR="001E3095" w:rsidRPr="00CE5FA5">
        <w:rPr>
          <w:rFonts w:ascii="Aptos" w:hAnsi="Aptos" w:cs="Tahoma"/>
          <w:sz w:val="22"/>
          <w:szCs w:val="22"/>
        </w:rPr>
        <w:t>,</w:t>
      </w:r>
    </w:p>
    <w:p w14:paraId="2F1BA5BF" w14:textId="414ED192" w:rsidR="001E3095" w:rsidRPr="00CE5FA5" w:rsidRDefault="001E3095"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hAnsi="Aptos" w:cs="Tahoma"/>
          <w:sz w:val="22"/>
          <w:szCs w:val="22"/>
        </w:rPr>
        <w:t xml:space="preserve">przerwał realizację robót bez uzasadnionych przyczyn i wynikająca stąd przerwa, stwierdzona protokolarnie przez </w:t>
      </w:r>
      <w:r w:rsidR="00C54722" w:rsidRPr="00CE5FA5">
        <w:rPr>
          <w:rFonts w:ascii="Aptos" w:hAnsi="Aptos" w:cs="Tahoma"/>
          <w:sz w:val="22"/>
          <w:szCs w:val="22"/>
        </w:rPr>
        <w:t>i</w:t>
      </w:r>
      <w:r w:rsidRPr="00CE5FA5">
        <w:rPr>
          <w:rFonts w:ascii="Aptos" w:hAnsi="Aptos" w:cs="Tahoma"/>
          <w:sz w:val="22"/>
          <w:szCs w:val="22"/>
        </w:rPr>
        <w:t xml:space="preserve">nspektora </w:t>
      </w:r>
      <w:r w:rsidR="00C54722" w:rsidRPr="00CE5FA5">
        <w:rPr>
          <w:rFonts w:ascii="Aptos" w:hAnsi="Aptos" w:cs="Tahoma"/>
          <w:sz w:val="22"/>
          <w:szCs w:val="22"/>
        </w:rPr>
        <w:t>n</w:t>
      </w:r>
      <w:r w:rsidRPr="00CE5FA5">
        <w:rPr>
          <w:rFonts w:ascii="Aptos" w:hAnsi="Aptos" w:cs="Tahoma"/>
          <w:sz w:val="22"/>
          <w:szCs w:val="22"/>
        </w:rPr>
        <w:t>adzoru, trwa dłużej niż 7 dni,</w:t>
      </w:r>
    </w:p>
    <w:p w14:paraId="3B120909" w14:textId="20B39523" w:rsidR="00F956F5" w:rsidRPr="00CE5FA5" w:rsidRDefault="00F956F5"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pomimo uprzednich, dwukrotnych pisemnych zastrzeżeń Zamawiającego, nie wykonuje</w:t>
      </w:r>
      <w:r w:rsidR="00C66B55" w:rsidRPr="00CE5FA5">
        <w:rPr>
          <w:rFonts w:ascii="Aptos" w:eastAsia="Times New Roman" w:hAnsi="Aptos" w:cs="Tahoma"/>
          <w:sz w:val="22"/>
          <w:szCs w:val="22"/>
          <w:lang w:eastAsia="pl-PL"/>
        </w:rPr>
        <w:t xml:space="preserve"> </w:t>
      </w:r>
      <w:r w:rsidR="00C66B55" w:rsidRPr="00CE5FA5">
        <w:rPr>
          <w:rFonts w:ascii="Aptos" w:hAnsi="Aptos" w:cs="Tahoma"/>
          <w:sz w:val="22"/>
          <w:szCs w:val="22"/>
        </w:rPr>
        <w:t>bez uzasadnionych przyczyn</w:t>
      </w:r>
      <w:r w:rsidRPr="00CE5FA5">
        <w:rPr>
          <w:rFonts w:ascii="Aptos" w:eastAsia="Times New Roman" w:hAnsi="Aptos" w:cs="Tahoma"/>
          <w:sz w:val="22"/>
          <w:szCs w:val="22"/>
          <w:lang w:eastAsia="pl-PL"/>
        </w:rPr>
        <w:t xml:space="preserve"> robót zgodnie z Umową albo w rażący sposób narusza lub zaniedbuje obowiązki umowne,</w:t>
      </w:r>
      <w:r w:rsidR="001E3095" w:rsidRPr="00CE5FA5">
        <w:rPr>
          <w:rFonts w:ascii="Aptos" w:eastAsia="Times New Roman" w:hAnsi="Aptos" w:cs="Tahoma"/>
          <w:sz w:val="22"/>
          <w:szCs w:val="22"/>
          <w:lang w:eastAsia="pl-PL"/>
        </w:rPr>
        <w:t xml:space="preserve"> w tym </w:t>
      </w:r>
      <w:r w:rsidR="001E3095" w:rsidRPr="00CE5FA5">
        <w:rPr>
          <w:rFonts w:ascii="Aptos" w:hAnsi="Aptos" w:cs="Tahoma"/>
          <w:sz w:val="22"/>
          <w:szCs w:val="22"/>
        </w:rPr>
        <w:t>nie respektuje uzasadnionych nakazów inspektora nadzoru,</w:t>
      </w:r>
    </w:p>
    <w:p w14:paraId="1B5C0D4B" w14:textId="52F7254A" w:rsidR="00F956F5" w:rsidRPr="00434B8F" w:rsidRDefault="00F956F5" w:rsidP="00434B8F">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 toku czynności odbiorowych, częściowych lub końcowych, stwierdzono wady, o których mowa w §</w:t>
      </w:r>
      <w:r w:rsidR="001C5C87" w:rsidRPr="00434B8F">
        <w:rPr>
          <w:rFonts w:ascii="Aptos" w:eastAsia="Times New Roman" w:hAnsi="Aptos" w:cs="Tahoma"/>
          <w:sz w:val="22"/>
          <w:szCs w:val="22"/>
          <w:lang w:eastAsia="pl-PL"/>
        </w:rPr>
        <w:t xml:space="preserve"> 5</w:t>
      </w:r>
      <w:r w:rsidR="00B93293" w:rsidRPr="00434B8F">
        <w:rPr>
          <w:rFonts w:ascii="Aptos" w:eastAsia="Times New Roman" w:hAnsi="Aptos" w:cs="Tahoma"/>
          <w:sz w:val="22"/>
          <w:szCs w:val="22"/>
          <w:lang w:eastAsia="pl-PL"/>
        </w:rPr>
        <w:t>.</w:t>
      </w:r>
    </w:p>
    <w:p w14:paraId="73CB5E4B" w14:textId="6E5E6874" w:rsidR="00A20110" w:rsidRPr="00CE5FA5" w:rsidRDefault="00B93293" w:rsidP="00CE5FA5">
      <w:pPr>
        <w:pStyle w:val="Akapitzlist"/>
        <w:numPr>
          <w:ilvl w:val="0"/>
          <w:numId w:val="47"/>
        </w:numPr>
        <w:tabs>
          <w:tab w:val="clear" w:pos="720"/>
          <w:tab w:val="num" w:pos="426"/>
        </w:tabs>
        <w:spacing w:after="0" w:line="240" w:lineRule="auto"/>
        <w:ind w:left="426" w:hanging="426"/>
        <w:jc w:val="both"/>
        <w:rPr>
          <w:rFonts w:ascii="Aptos" w:eastAsia="Times New Roman" w:hAnsi="Aptos" w:cs="Tahoma"/>
          <w:sz w:val="22"/>
          <w:szCs w:val="22"/>
          <w:lang w:eastAsia="pl-PL"/>
        </w:rPr>
      </w:pPr>
      <w:r w:rsidRPr="00CE5FA5">
        <w:rPr>
          <w:rFonts w:ascii="Aptos" w:hAnsi="Aptos"/>
          <w:sz w:val="22"/>
          <w:szCs w:val="22"/>
        </w:rPr>
        <w:t xml:space="preserve">Zamawiający może również odstąpić od Umowy w przypadku, gdy Zamawiający dokona </w:t>
      </w:r>
      <w:r w:rsidRPr="00434B8F">
        <w:rPr>
          <w:rFonts w:ascii="Aptos" w:hAnsi="Aptos" w:cs="Tahoma"/>
          <w:sz w:val="22"/>
          <w:szCs w:val="22"/>
        </w:rPr>
        <w:t>co najmniej trzech bezpośrednich wypłat wynagrodzenia Podwykonawcom lub dalszym Podwykonawcom lub wypłat bezpośrednich na łączną sumę większą niż 5% wynagrodzenia brutto określonego w § 9 ust. 1</w:t>
      </w:r>
      <w:r w:rsidR="00A20110" w:rsidRPr="00CE5FA5">
        <w:rPr>
          <w:rFonts w:ascii="Aptos" w:hAnsi="Aptos" w:cs="Tahoma"/>
          <w:sz w:val="22"/>
          <w:szCs w:val="22"/>
        </w:rPr>
        <w:t>,</w:t>
      </w:r>
    </w:p>
    <w:p w14:paraId="4FC215AE" w14:textId="77777777"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 przypadku odstąpienia od Umowy w całości lub w części Wykonawcy nie przysługuje wynagrodzenie za </w:t>
      </w:r>
      <w:r w:rsidRPr="00CE5FA5">
        <w:rPr>
          <w:rFonts w:ascii="Aptos" w:eastAsia="Times New Roman" w:hAnsi="Aptos" w:cs="Tahoma"/>
          <w:sz w:val="22"/>
          <w:szCs w:val="22"/>
          <w:lang w:eastAsia="pl-PL"/>
        </w:rPr>
        <w:lastRenderedPageBreak/>
        <w:t>zakres Umowy niezrealizowany wskutek odstąpienia.</w:t>
      </w:r>
    </w:p>
    <w:p w14:paraId="6AAB31E0" w14:textId="46AF57A4"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 razie odstąpienia od Umowy:</w:t>
      </w:r>
    </w:p>
    <w:p w14:paraId="45D74D06" w14:textId="77777777" w:rsidR="00F956F5" w:rsidRPr="00CE5FA5" w:rsidRDefault="00F956F5"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 terminie 5 dni roboczych od dnia złożenia oświadczenia o odstąpieniu Wykonawca, przy udziale Zamawiającego, sporządzi szczegółowy protokół inwentaryzacji robót wykonanych według stanu na dzień odstąpienia,</w:t>
      </w:r>
    </w:p>
    <w:p w14:paraId="1C85DD2C" w14:textId="77777777" w:rsidR="00F956F5" w:rsidRPr="00CE5FA5" w:rsidRDefault="00F956F5"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Wykonawcy przysługuje wyłącznie wynagrodzenie należne z tytułu prawidłowo wykonanej części Umowy,</w:t>
      </w:r>
    </w:p>
    <w:p w14:paraId="646B58E3" w14:textId="67A8B5BA" w:rsidR="00F956F5" w:rsidRPr="00434B8F" w:rsidRDefault="00F956F5" w:rsidP="00434B8F">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 xml:space="preserve">w przypadku odstąpienia od Umowy w części Zamawiający zapłaci Wykonawcy wyłącznie za prawidłowo wykonany zakres robót, potwierdzony protokołem inwentaryzacji, o którym mowa w </w:t>
      </w:r>
      <w:r w:rsidR="0023331C" w:rsidRPr="00434B8F">
        <w:rPr>
          <w:rFonts w:ascii="Aptos" w:eastAsia="Times New Roman" w:hAnsi="Aptos" w:cs="Tahoma"/>
          <w:sz w:val="22"/>
          <w:szCs w:val="22"/>
          <w:lang w:eastAsia="pl-PL"/>
        </w:rPr>
        <w:t>lit.</w:t>
      </w:r>
      <w:r w:rsidRPr="00CE5FA5">
        <w:rPr>
          <w:rFonts w:ascii="Aptos" w:eastAsia="Times New Roman" w:hAnsi="Aptos" w:cs="Tahoma"/>
          <w:sz w:val="22"/>
          <w:szCs w:val="22"/>
          <w:lang w:eastAsia="pl-PL"/>
        </w:rPr>
        <w:t xml:space="preserve"> </w:t>
      </w:r>
      <w:r w:rsidR="00CF4B30" w:rsidRPr="00434B8F">
        <w:rPr>
          <w:rFonts w:ascii="Aptos" w:eastAsia="Times New Roman" w:hAnsi="Aptos" w:cs="Tahoma"/>
          <w:sz w:val="22"/>
          <w:szCs w:val="22"/>
          <w:lang w:eastAsia="pl-PL"/>
        </w:rPr>
        <w:t>a</w:t>
      </w:r>
      <w:r w:rsidR="00167E74" w:rsidRPr="00434B8F">
        <w:rPr>
          <w:rFonts w:ascii="Aptos" w:eastAsia="Times New Roman" w:hAnsi="Aptos" w:cs="Tahoma"/>
          <w:sz w:val="22"/>
          <w:szCs w:val="22"/>
          <w:lang w:eastAsia="pl-PL"/>
        </w:rPr>
        <w:t>,</w:t>
      </w:r>
    </w:p>
    <w:p w14:paraId="241C9E92" w14:textId="3051C127" w:rsidR="00167E74" w:rsidRPr="00CE5FA5" w:rsidRDefault="00167E74"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hAnsi="Aptos"/>
          <w:sz w:val="22"/>
          <w:szCs w:val="22"/>
        </w:rPr>
        <w:t>w przypadku gdy Wykonawca uchyla się od udziału w sporządzeniu protokołu inwentaryzacji lub odmawia jego podpisania, Zamawiający jest uprawniony do sporządzenia protokołu jednostronnie. Protokół taki, podpisany przez Zamawiającego, stanowi podstawę do rozliczenia robót wykonanych do dnia odstąpienia od Umowy.</w:t>
      </w:r>
    </w:p>
    <w:p w14:paraId="599D6644" w14:textId="77777777"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Zamawiający może odstąpić od Umowy w całości lub w części ze skutkiem na przyszłość.</w:t>
      </w:r>
    </w:p>
    <w:p w14:paraId="59B43D15" w14:textId="77777777"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Oświadczenie o odstąpieniu od Umowy powinno zostać złożone w terminie 30 dni od dnia powzięcia przez Zamawiającego wiadomości o okolicznościach stanowiących podstawę odstąpienia.</w:t>
      </w:r>
    </w:p>
    <w:p w14:paraId="75AB92E3" w14:textId="77777777"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Odstąpienie od Umowy nie wyłącza prawa Zamawiającego do naliczenia kar umownych przewidzianych w Umowie ani do dochodzenia odszkodowania uzupełniającego na zasadach ogólnych.</w:t>
      </w:r>
    </w:p>
    <w:p w14:paraId="6D5487C9" w14:textId="57A525E4"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Z dniem odstąpienia od Umowy Zamawiający jest uprawniony do:</w:t>
      </w:r>
    </w:p>
    <w:p w14:paraId="5EEA1E02" w14:textId="598F465C" w:rsidR="00F956F5" w:rsidRPr="00CE5FA5" w:rsidRDefault="00F956F5"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przejęcia terenu budowy oraz zabezpieczenia wykonanych robót, materiałów, urządzeń i dokumentacji związanej z realizacją Umowy,</w:t>
      </w:r>
    </w:p>
    <w:p w14:paraId="568E1375" w14:textId="4FF64582" w:rsidR="00F956F5" w:rsidRPr="00CE5FA5" w:rsidRDefault="00F956F5" w:rsidP="00CE5FA5">
      <w:pPr>
        <w:pStyle w:val="Akapitzlist"/>
        <w:numPr>
          <w:ilvl w:val="1"/>
          <w:numId w:val="47"/>
        </w:numPr>
        <w:spacing w:after="0" w:line="240" w:lineRule="auto"/>
        <w:ind w:left="851" w:hanging="425"/>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korzystania z dokumentacji projektowej, powykonawczej i technicznej sporządzonej przez Wykonawcę w zakresie niezbędnym do dokończenia robót.</w:t>
      </w:r>
    </w:p>
    <w:p w14:paraId="238D5C74" w14:textId="36EDA0FC" w:rsidR="00F956F5" w:rsidRPr="00CE5FA5" w:rsidRDefault="00F956F5" w:rsidP="00CE5FA5">
      <w:pPr>
        <w:pStyle w:val="Akapitzlist"/>
        <w:numPr>
          <w:ilvl w:val="0"/>
          <w:numId w:val="47"/>
        </w:numPr>
        <w:spacing w:after="0" w:line="240" w:lineRule="auto"/>
        <w:ind w:left="426" w:hanging="426"/>
        <w:jc w:val="both"/>
        <w:rPr>
          <w:rFonts w:ascii="Aptos" w:eastAsia="Times New Roman" w:hAnsi="Aptos" w:cs="Tahoma"/>
          <w:sz w:val="22"/>
          <w:szCs w:val="22"/>
          <w:lang w:eastAsia="pl-PL"/>
        </w:rPr>
      </w:pPr>
      <w:r w:rsidRPr="00CE5FA5">
        <w:rPr>
          <w:rFonts w:ascii="Aptos" w:eastAsia="Times New Roman" w:hAnsi="Aptos" w:cs="Tahoma"/>
          <w:sz w:val="22"/>
          <w:szCs w:val="22"/>
          <w:lang w:eastAsia="pl-PL"/>
        </w:rPr>
        <w:t>Wykonawcy nie przysługują wobec Zamawiającego jakiekolwiek roszczenia odszkodowawcze, w tym roszczenia o utracone korzyści, z tytułu odstąpienia od Umowy, poza roszczeniem o zapłatę wynagrodzenia, o którym mowa w ust. 4</w:t>
      </w:r>
      <w:r w:rsidR="00D921D0" w:rsidRPr="00CE5FA5">
        <w:rPr>
          <w:rFonts w:ascii="Aptos" w:eastAsia="Times New Roman" w:hAnsi="Aptos" w:cs="Tahoma"/>
          <w:sz w:val="22"/>
          <w:szCs w:val="22"/>
          <w:lang w:eastAsia="pl-PL"/>
        </w:rPr>
        <w:t xml:space="preserve"> lit.</w:t>
      </w:r>
      <w:r w:rsidR="00167E74" w:rsidRPr="00434B8F">
        <w:rPr>
          <w:rFonts w:ascii="Aptos" w:eastAsia="Times New Roman" w:hAnsi="Aptos" w:cs="Tahoma"/>
          <w:sz w:val="22"/>
          <w:szCs w:val="22"/>
          <w:lang w:eastAsia="pl-PL"/>
        </w:rPr>
        <w:t xml:space="preserve"> </w:t>
      </w:r>
      <w:r w:rsidR="00D921D0" w:rsidRPr="00CE5FA5">
        <w:rPr>
          <w:rFonts w:ascii="Aptos" w:eastAsia="Times New Roman" w:hAnsi="Aptos" w:cs="Tahoma"/>
          <w:sz w:val="22"/>
          <w:szCs w:val="22"/>
          <w:lang w:eastAsia="pl-PL"/>
        </w:rPr>
        <w:t>c</w:t>
      </w:r>
      <w:r w:rsidRPr="00CE5FA5">
        <w:rPr>
          <w:rFonts w:ascii="Aptos" w:eastAsia="Times New Roman" w:hAnsi="Aptos" w:cs="Tahoma"/>
          <w:sz w:val="22"/>
          <w:szCs w:val="22"/>
          <w:lang w:eastAsia="pl-PL"/>
        </w:rPr>
        <w:t>.</w:t>
      </w:r>
    </w:p>
    <w:p w14:paraId="7DABEBE6" w14:textId="77777777" w:rsidR="005B6EC4" w:rsidRPr="00CE5FA5" w:rsidRDefault="005B6EC4" w:rsidP="00CE5FA5">
      <w:pPr>
        <w:pStyle w:val="western"/>
        <w:tabs>
          <w:tab w:val="left" w:pos="180"/>
        </w:tabs>
        <w:spacing w:before="0" w:beforeAutospacing="0" w:after="0"/>
        <w:jc w:val="center"/>
        <w:rPr>
          <w:rFonts w:ascii="Aptos" w:hAnsi="Aptos" w:cs="Tahoma"/>
          <w:b/>
          <w:bCs/>
          <w:color w:val="auto"/>
          <w:sz w:val="22"/>
          <w:szCs w:val="22"/>
        </w:rPr>
      </w:pPr>
    </w:p>
    <w:p w14:paraId="7E82535F" w14:textId="311FC001" w:rsidR="002B2024" w:rsidRPr="00CE5FA5" w:rsidRDefault="002B2024" w:rsidP="00CE5FA5">
      <w:pPr>
        <w:pStyle w:val="western"/>
        <w:tabs>
          <w:tab w:val="left" w:pos="180"/>
        </w:tabs>
        <w:spacing w:before="0" w:beforeAutospacing="0" w:after="0"/>
        <w:jc w:val="center"/>
        <w:rPr>
          <w:rFonts w:ascii="Aptos" w:hAnsi="Aptos" w:cs="Tahoma"/>
          <w:color w:val="auto"/>
          <w:sz w:val="22"/>
          <w:szCs w:val="22"/>
        </w:rPr>
      </w:pPr>
      <w:r w:rsidRPr="00CE5FA5">
        <w:rPr>
          <w:rFonts w:ascii="Aptos" w:hAnsi="Aptos" w:cs="Tahoma"/>
          <w:b/>
          <w:bCs/>
          <w:color w:val="auto"/>
          <w:sz w:val="22"/>
          <w:szCs w:val="22"/>
        </w:rPr>
        <w:t>§ 15.</w:t>
      </w:r>
    </w:p>
    <w:p w14:paraId="34BF0702" w14:textId="26FF8D14" w:rsidR="005B6EC4" w:rsidRPr="00CE5FA5" w:rsidRDefault="002B2024" w:rsidP="00CE5FA5">
      <w:pPr>
        <w:pStyle w:val="western"/>
        <w:tabs>
          <w:tab w:val="left" w:pos="180"/>
        </w:tabs>
        <w:spacing w:before="0" w:beforeAutospacing="0" w:after="0"/>
        <w:jc w:val="center"/>
        <w:rPr>
          <w:rFonts w:ascii="Aptos" w:hAnsi="Aptos" w:cs="Tahoma"/>
          <w:b/>
          <w:bCs/>
          <w:color w:val="auto"/>
          <w:sz w:val="22"/>
          <w:szCs w:val="22"/>
        </w:rPr>
      </w:pPr>
      <w:r w:rsidRPr="00CE5FA5">
        <w:rPr>
          <w:rFonts w:ascii="Aptos" w:hAnsi="Aptos" w:cs="Tahoma"/>
          <w:b/>
          <w:bCs/>
          <w:sz w:val="22"/>
          <w:szCs w:val="22"/>
        </w:rPr>
        <w:t xml:space="preserve"> </w:t>
      </w:r>
      <w:r w:rsidR="005B6EC4" w:rsidRPr="00CE5FA5">
        <w:rPr>
          <w:rFonts w:ascii="Aptos" w:hAnsi="Aptos" w:cs="Tahoma"/>
          <w:b/>
          <w:bCs/>
          <w:color w:val="auto"/>
          <w:sz w:val="22"/>
          <w:szCs w:val="22"/>
        </w:rPr>
        <w:t>Ubezpieczenie przedmiotu Umowy</w:t>
      </w:r>
    </w:p>
    <w:p w14:paraId="2EA0B0F0" w14:textId="0428D852" w:rsidR="008C18D4" w:rsidRPr="00CE5FA5" w:rsidRDefault="008C18D4" w:rsidP="00CE5FA5">
      <w:pPr>
        <w:pStyle w:val="Akapitzlist"/>
        <w:numPr>
          <w:ilvl w:val="2"/>
          <w:numId w:val="64"/>
        </w:numPr>
        <w:tabs>
          <w:tab w:val="clear" w:pos="2160"/>
          <w:tab w:val="num" w:pos="426"/>
        </w:tabs>
        <w:spacing w:after="0" w:line="240" w:lineRule="auto"/>
        <w:ind w:left="426" w:hanging="426"/>
        <w:jc w:val="both"/>
        <w:rPr>
          <w:rFonts w:ascii="Aptos" w:hAnsi="Aptos" w:cs="Tahoma"/>
          <w:sz w:val="22"/>
          <w:szCs w:val="22"/>
        </w:rPr>
      </w:pPr>
      <w:r w:rsidRPr="00CE5FA5">
        <w:rPr>
          <w:rFonts w:ascii="Aptos" w:hAnsi="Aptos" w:cs="Tahoma"/>
          <w:sz w:val="22"/>
          <w:szCs w:val="22"/>
        </w:rPr>
        <w:t xml:space="preserve">Wykonawca oświadcza, że jest ubezpieczony od odpowiedzialności cywilnej. Zakres umowy ubezpieczenia odpowiedzialności cywilnej obejmuje szkody osobowe i rzeczowe wraz z ich następstwami w postaci utraconych korzyści oraz czyste straty finansowe nie będące następstwem szkody rzeczowej lub osobowej. Suma gwarancyjna wynosi </w:t>
      </w:r>
      <w:r w:rsidR="001C56C6">
        <w:rPr>
          <w:rFonts w:ascii="Aptos" w:hAnsi="Aptos" w:cs="Tahoma"/>
          <w:sz w:val="22"/>
          <w:szCs w:val="22"/>
        </w:rPr>
        <w:t>1</w:t>
      </w:r>
      <w:r w:rsidR="00434B8F" w:rsidRPr="00434B8F">
        <w:rPr>
          <w:rFonts w:ascii="Aptos" w:hAnsi="Aptos" w:cs="Tahoma"/>
          <w:sz w:val="22"/>
          <w:szCs w:val="22"/>
        </w:rPr>
        <w:t>00 000</w:t>
      </w:r>
      <w:r w:rsidRPr="00CE5FA5">
        <w:rPr>
          <w:rFonts w:ascii="Aptos" w:hAnsi="Aptos" w:cs="Tahoma"/>
          <w:sz w:val="22"/>
          <w:szCs w:val="22"/>
        </w:rPr>
        <w:t xml:space="preserve"> zł na zdarzenie - bez limitu liczby zdarzeń - dla szkód osobowych i rzeczowych wraz z ich następstwami w postaci utraconych korzyści.</w:t>
      </w:r>
    </w:p>
    <w:p w14:paraId="65B0C3CC" w14:textId="5D33D927" w:rsidR="008C18D4" w:rsidRPr="00CE5FA5" w:rsidRDefault="008C18D4" w:rsidP="00CE5FA5">
      <w:pPr>
        <w:pStyle w:val="Akapitzlist"/>
        <w:numPr>
          <w:ilvl w:val="2"/>
          <w:numId w:val="64"/>
        </w:numPr>
        <w:spacing w:after="0" w:line="240" w:lineRule="auto"/>
        <w:ind w:left="425" w:hanging="425"/>
        <w:jc w:val="both"/>
        <w:rPr>
          <w:rFonts w:ascii="Aptos" w:hAnsi="Aptos" w:cs="Tahoma"/>
          <w:sz w:val="22"/>
          <w:szCs w:val="22"/>
        </w:rPr>
      </w:pPr>
      <w:r w:rsidRPr="00CE5FA5">
        <w:rPr>
          <w:rFonts w:ascii="Aptos" w:hAnsi="Aptos" w:cs="Tahoma"/>
          <w:sz w:val="22"/>
          <w:szCs w:val="22"/>
        </w:rPr>
        <w:t>Wykonawca zobowiązuje się do utrzymania w aktualności polisy, o których mowa powyżej, w terminie realizacji robót.</w:t>
      </w:r>
    </w:p>
    <w:p w14:paraId="3B5703B1" w14:textId="6BCC267B" w:rsidR="008C18D4" w:rsidRPr="00CE5FA5" w:rsidRDefault="008C18D4" w:rsidP="00CE5FA5">
      <w:pPr>
        <w:pStyle w:val="Akapitzlist"/>
        <w:numPr>
          <w:ilvl w:val="2"/>
          <w:numId w:val="64"/>
        </w:numPr>
        <w:tabs>
          <w:tab w:val="left" w:pos="180"/>
        </w:tabs>
        <w:spacing w:after="0" w:line="240" w:lineRule="auto"/>
        <w:ind w:left="425" w:hanging="425"/>
        <w:jc w:val="both"/>
        <w:rPr>
          <w:rFonts w:ascii="Aptos" w:hAnsi="Aptos" w:cs="Tahoma"/>
          <w:color w:val="FF0000"/>
          <w:sz w:val="22"/>
          <w:szCs w:val="22"/>
        </w:rPr>
      </w:pPr>
      <w:r w:rsidRPr="00CE5FA5">
        <w:rPr>
          <w:rFonts w:ascii="Aptos" w:hAnsi="Aptos" w:cs="Tahoma"/>
          <w:sz w:val="22"/>
          <w:szCs w:val="22"/>
        </w:rPr>
        <w:t>Warunkiem przejęcia terenu budowy</w:t>
      </w:r>
      <w:r w:rsidR="002B0115" w:rsidRPr="00434B8F">
        <w:rPr>
          <w:rFonts w:ascii="Aptos" w:hAnsi="Aptos" w:cs="Tahoma"/>
          <w:sz w:val="22"/>
          <w:szCs w:val="22"/>
        </w:rPr>
        <w:t xml:space="preserve"> od Zamawiającego</w:t>
      </w:r>
      <w:r w:rsidRPr="00CE5FA5">
        <w:rPr>
          <w:rFonts w:ascii="Aptos" w:hAnsi="Aptos" w:cs="Tahoma"/>
          <w:sz w:val="22"/>
          <w:szCs w:val="22"/>
        </w:rPr>
        <w:t xml:space="preserve"> jest przekazanie Zamawiającemu aktualnej opłaconej polisy ubezpieczeniowej, o której mowa powyżej. </w:t>
      </w:r>
    </w:p>
    <w:p w14:paraId="5DEA5AF0" w14:textId="77777777" w:rsidR="008C18D4" w:rsidRPr="00CE5FA5" w:rsidRDefault="008C18D4" w:rsidP="00CE5FA5">
      <w:pPr>
        <w:pStyle w:val="Akapitzlist"/>
        <w:tabs>
          <w:tab w:val="left" w:pos="180"/>
        </w:tabs>
        <w:spacing w:after="0" w:line="240" w:lineRule="auto"/>
        <w:ind w:left="425"/>
        <w:jc w:val="both"/>
        <w:rPr>
          <w:rFonts w:ascii="Aptos" w:hAnsi="Aptos" w:cs="Tahoma"/>
          <w:color w:val="FF0000"/>
          <w:sz w:val="22"/>
          <w:szCs w:val="22"/>
        </w:rPr>
      </w:pPr>
    </w:p>
    <w:p w14:paraId="1F744CB9"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16.</w:t>
      </w:r>
    </w:p>
    <w:p w14:paraId="4BB01844"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Zmiana Umowy</w:t>
      </w:r>
    </w:p>
    <w:p w14:paraId="3D9FD859" w14:textId="77777777" w:rsidR="002B2024" w:rsidRPr="00CE5FA5" w:rsidRDefault="002B2024" w:rsidP="00CE5FA5">
      <w:pPr>
        <w:pStyle w:val="Akapitzlist"/>
        <w:numPr>
          <w:ilvl w:val="1"/>
          <w:numId w:val="12"/>
        </w:numPr>
        <w:tabs>
          <w:tab w:val="clear" w:pos="1440"/>
          <w:tab w:val="num" w:pos="426"/>
        </w:tabs>
        <w:autoSpaceDE w:val="0"/>
        <w:autoSpaceDN w:val="0"/>
        <w:adjustRightInd w:val="0"/>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Strony dopuszczają zmiany postanowień Umowy w stosunku do treści oferty, na podstawie której dokonano wyboru Wykonawcy, w przypadku gdy:</w:t>
      </w:r>
    </w:p>
    <w:p w14:paraId="383B9A89" w14:textId="77777777" w:rsidR="002B2024" w:rsidRPr="00CE5FA5" w:rsidRDefault="002B2024" w:rsidP="00CE5FA5">
      <w:pPr>
        <w:pStyle w:val="Akapitzlist"/>
        <w:numPr>
          <w:ilvl w:val="3"/>
          <w:numId w:val="12"/>
        </w:numPr>
        <w:tabs>
          <w:tab w:val="left" w:pos="709"/>
          <w:tab w:val="num" w:pos="851"/>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nastąpi zmiana powszechnie obowiązujących przepisów prawa w zakresie mającym wpływ na realizację przedmiotu umowy;</w:t>
      </w:r>
    </w:p>
    <w:p w14:paraId="61A44931" w14:textId="219CB626" w:rsidR="002B2024" w:rsidRPr="00CE5FA5" w:rsidRDefault="002B2024" w:rsidP="00CE5FA5">
      <w:pPr>
        <w:pStyle w:val="Akapitzlist"/>
        <w:numPr>
          <w:ilvl w:val="3"/>
          <w:numId w:val="12"/>
        </w:numPr>
        <w:tabs>
          <w:tab w:val="left" w:pos="709"/>
          <w:tab w:val="num" w:pos="851"/>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zaistnieją  okoliczności, których nie można było przewidzieć w chwili zawarcia Umowy, o ile okoliczności te skutkują brakiem możliwości wykonania zamówienia w terminie – Zamawiający dopuszcza  możliwość zmiany terminu</w:t>
      </w:r>
      <w:r w:rsidR="00592FB0">
        <w:rPr>
          <w:rFonts w:ascii="Aptos" w:hAnsi="Aptos" w:cs="Tahoma"/>
          <w:color w:val="000000" w:themeColor="text1"/>
          <w:sz w:val="22"/>
          <w:szCs w:val="22"/>
        </w:rPr>
        <w:t xml:space="preserve"> i/llub zakresu</w:t>
      </w:r>
      <w:r w:rsidRPr="00CE5FA5">
        <w:rPr>
          <w:rFonts w:ascii="Aptos" w:hAnsi="Aptos" w:cs="Tahoma"/>
          <w:color w:val="000000" w:themeColor="text1"/>
          <w:sz w:val="22"/>
          <w:szCs w:val="22"/>
        </w:rPr>
        <w:t xml:space="preserve"> realizacji przedmiotu zamówienia. Okolicznościami takimi  będą w szczególności: </w:t>
      </w:r>
    </w:p>
    <w:p w14:paraId="7698CB51" w14:textId="77777777" w:rsidR="002B2024" w:rsidRPr="00CE5FA5" w:rsidRDefault="002B2024" w:rsidP="00CE5FA5">
      <w:pPr>
        <w:pStyle w:val="Akapitzlist"/>
        <w:numPr>
          <w:ilvl w:val="4"/>
          <w:numId w:val="12"/>
        </w:numPr>
        <w:tabs>
          <w:tab w:val="left" w:pos="709"/>
          <w:tab w:val="num" w:pos="851"/>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warunki atmosferyczne, warunki terenowe, awarie, katastrofy, akty wandalizmu, </w:t>
      </w:r>
    </w:p>
    <w:p w14:paraId="5EBCDF8E" w14:textId="0F91B371" w:rsidR="002B2024" w:rsidRPr="00CE5FA5" w:rsidRDefault="0015099D" w:rsidP="00CE5FA5">
      <w:pPr>
        <w:pStyle w:val="Akapitzlist"/>
        <w:numPr>
          <w:ilvl w:val="4"/>
          <w:numId w:val="12"/>
        </w:numPr>
        <w:tabs>
          <w:tab w:val="left" w:pos="709"/>
          <w:tab w:val="num" w:pos="851"/>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konieczność wykonania robót zamiennych, konieczność wprowadzenia do realizowanego projektu zmian nieistotnych w rozumieniu ustawy Prawo budowlane, okoliczności związane z koniecznością wykonania robót uzupełniających lub dodatkowych</w:t>
      </w:r>
      <w:r w:rsidR="002B2024" w:rsidRPr="00CE5FA5">
        <w:rPr>
          <w:rFonts w:ascii="Aptos" w:hAnsi="Aptos" w:cs="Tahoma"/>
          <w:color w:val="000000" w:themeColor="text1"/>
          <w:sz w:val="22"/>
          <w:szCs w:val="22"/>
        </w:rPr>
        <w:t xml:space="preserve">, </w:t>
      </w:r>
    </w:p>
    <w:p w14:paraId="0ED9319E" w14:textId="639DBCA2" w:rsidR="002B2024" w:rsidRPr="00CE5FA5" w:rsidRDefault="002B2024" w:rsidP="00CE5FA5">
      <w:pPr>
        <w:pStyle w:val="Akapitzlist"/>
        <w:numPr>
          <w:ilvl w:val="4"/>
          <w:numId w:val="12"/>
        </w:numPr>
        <w:tabs>
          <w:tab w:val="left" w:pos="709"/>
          <w:tab w:val="num" w:pos="851"/>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lastRenderedPageBreak/>
        <w:t xml:space="preserve">z punktu widzenia Zamawiającego potrzeba zmiany rozwiązań technicznych nie przewidzianych w umowie. </w:t>
      </w:r>
    </w:p>
    <w:p w14:paraId="3D512482" w14:textId="77777777" w:rsidR="002B2024" w:rsidRPr="00CE5FA5" w:rsidRDefault="002B2024" w:rsidP="00CE5FA5">
      <w:pPr>
        <w:pStyle w:val="Akapitzlist"/>
        <w:numPr>
          <w:ilvl w:val="4"/>
          <w:numId w:val="12"/>
        </w:numPr>
        <w:tabs>
          <w:tab w:val="left" w:pos="709"/>
          <w:tab w:val="num" w:pos="851"/>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konieczność wstrzymania robót przez Zamawiającego z przyczyn niezależnych od Wykonawcy, np. technicznych lub organizacyjnych – zależnych od Zamawiającego, na okres nie krótszy niż 8 godzin. Wówczas termin zakończenia umowy ulega przedłużeniu o okres wstrzymania prac. Wstrzymanie to nastąpi wpisem do dziennika budowy, potwierdzonym przez Inspektora nadzoru inwestorskiego.</w:t>
      </w:r>
    </w:p>
    <w:p w14:paraId="6CF26C36" w14:textId="77777777" w:rsidR="002B2024" w:rsidRPr="00CE5FA5" w:rsidRDefault="002B2024" w:rsidP="00CE5FA5">
      <w:pPr>
        <w:pStyle w:val="Akapitzlist"/>
        <w:numPr>
          <w:ilvl w:val="4"/>
          <w:numId w:val="12"/>
        </w:numPr>
        <w:tabs>
          <w:tab w:val="left" w:pos="709"/>
          <w:tab w:val="num" w:pos="851"/>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opóźnienia przekazania Wykonawcy terenu budowy,</w:t>
      </w:r>
    </w:p>
    <w:p w14:paraId="2B2E3D6B" w14:textId="77777777" w:rsidR="002B2024" w:rsidRPr="00CE5FA5" w:rsidRDefault="002B2024" w:rsidP="00CE5FA5">
      <w:pPr>
        <w:pStyle w:val="Akapitzlist"/>
        <w:numPr>
          <w:ilvl w:val="4"/>
          <w:numId w:val="12"/>
        </w:numPr>
        <w:tabs>
          <w:tab w:val="left" w:pos="709"/>
          <w:tab w:val="num" w:pos="851"/>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przypadek siły wyższej lub zdarzenia w bezpośrednim sąsiedztwie obiektu, uniemożliwiające realizację prac w obiekcie;</w:t>
      </w:r>
    </w:p>
    <w:p w14:paraId="27F6F7A2" w14:textId="77777777" w:rsidR="002B2024" w:rsidRPr="00CE5FA5" w:rsidRDefault="002B2024" w:rsidP="00CE5FA5">
      <w:pPr>
        <w:pStyle w:val="Akapitzlist"/>
        <w:numPr>
          <w:ilvl w:val="4"/>
          <w:numId w:val="12"/>
        </w:numPr>
        <w:tabs>
          <w:tab w:val="left" w:pos="709"/>
          <w:tab w:val="left" w:pos="1418"/>
        </w:tabs>
        <w:spacing w:after="0" w:line="240" w:lineRule="auto"/>
        <w:ind w:left="709" w:hanging="283"/>
        <w:jc w:val="both"/>
        <w:rPr>
          <w:rFonts w:ascii="Aptos" w:hAnsi="Aptos" w:cs="Tahoma"/>
          <w:color w:val="000000" w:themeColor="text1"/>
          <w:sz w:val="22"/>
          <w:szCs w:val="22"/>
        </w:rPr>
      </w:pPr>
      <w:r w:rsidRPr="00CE5FA5">
        <w:rPr>
          <w:rFonts w:ascii="Aptos" w:hAnsi="Aptos" w:cs="Tahoma"/>
          <w:color w:val="000000" w:themeColor="text1"/>
          <w:sz w:val="22"/>
          <w:szCs w:val="22"/>
        </w:rPr>
        <w:t>zostanie wydana decyzja administracyjna nakazująca wstrzymanie robót na określony czas, skutkujące koniecznością przedłużenia terminu wykonania Umowy,</w:t>
      </w:r>
    </w:p>
    <w:p w14:paraId="2AAC5528" w14:textId="77777777" w:rsidR="00800D23" w:rsidRPr="00CE5FA5" w:rsidRDefault="00800D23" w:rsidP="00CE5FA5">
      <w:pPr>
        <w:pStyle w:val="Akapitzlist"/>
        <w:numPr>
          <w:ilvl w:val="1"/>
          <w:numId w:val="12"/>
        </w:numPr>
        <w:tabs>
          <w:tab w:val="clear" w:pos="1440"/>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Dopuszcza się zmianę terminu realizacji przedmiotu Umowy w przypadku wystąpienia opóźnień w produkcji lub dostawie materiałów, urządzeń lub elementów niezbędnych do wykonania robót, jeżeli opóźnienia te:</w:t>
      </w:r>
    </w:p>
    <w:p w14:paraId="304BBBEB" w14:textId="77777777" w:rsidR="00800D23" w:rsidRPr="00CE5FA5" w:rsidRDefault="00800D23" w:rsidP="00CE5FA5">
      <w:pPr>
        <w:pStyle w:val="Akapitzlist"/>
        <w:numPr>
          <w:ilvl w:val="0"/>
          <w:numId w:val="31"/>
        </w:numPr>
        <w:tabs>
          <w:tab w:val="left" w:pos="2160"/>
        </w:tabs>
        <w:spacing w:after="0" w:line="240" w:lineRule="auto"/>
        <w:ind w:hanging="294"/>
        <w:jc w:val="both"/>
        <w:rPr>
          <w:rFonts w:ascii="Aptos" w:hAnsi="Aptos" w:cs="Tahoma"/>
          <w:color w:val="000000" w:themeColor="text1"/>
          <w:sz w:val="22"/>
          <w:szCs w:val="22"/>
        </w:rPr>
      </w:pPr>
      <w:r w:rsidRPr="00CE5FA5">
        <w:rPr>
          <w:rFonts w:ascii="Aptos" w:hAnsi="Aptos" w:cs="Tahoma"/>
          <w:color w:val="000000" w:themeColor="text1"/>
          <w:sz w:val="22"/>
          <w:szCs w:val="22"/>
        </w:rPr>
        <w:t>wynikają z przyczyn niezależnych od Wykonawcy,</w:t>
      </w:r>
    </w:p>
    <w:p w14:paraId="6474FEC9" w14:textId="77777777" w:rsidR="00800D23" w:rsidRPr="00CE5FA5" w:rsidRDefault="00800D23" w:rsidP="00CE5FA5">
      <w:pPr>
        <w:pStyle w:val="Akapitzlist"/>
        <w:numPr>
          <w:ilvl w:val="0"/>
          <w:numId w:val="31"/>
        </w:numPr>
        <w:tabs>
          <w:tab w:val="left" w:pos="2160"/>
        </w:tabs>
        <w:spacing w:after="0" w:line="240" w:lineRule="auto"/>
        <w:ind w:hanging="294"/>
        <w:jc w:val="both"/>
        <w:rPr>
          <w:rFonts w:ascii="Aptos" w:hAnsi="Aptos" w:cs="Tahoma"/>
          <w:color w:val="000000" w:themeColor="text1"/>
          <w:sz w:val="22"/>
          <w:szCs w:val="22"/>
        </w:rPr>
      </w:pPr>
      <w:r w:rsidRPr="00CE5FA5">
        <w:rPr>
          <w:rFonts w:ascii="Aptos" w:hAnsi="Aptos" w:cs="Tahoma"/>
          <w:color w:val="000000" w:themeColor="text1"/>
          <w:sz w:val="22"/>
          <w:szCs w:val="22"/>
        </w:rPr>
        <w:t>były niemożliwe do przewidzenia na etapie składania oferty,</w:t>
      </w:r>
    </w:p>
    <w:p w14:paraId="775F4BBE" w14:textId="77777777" w:rsidR="00800D23" w:rsidRPr="00CE5FA5" w:rsidRDefault="00800D23" w:rsidP="00CE5FA5">
      <w:pPr>
        <w:pStyle w:val="Akapitzlist"/>
        <w:numPr>
          <w:ilvl w:val="0"/>
          <w:numId w:val="31"/>
        </w:numPr>
        <w:tabs>
          <w:tab w:val="left" w:pos="2160"/>
        </w:tabs>
        <w:spacing w:after="0" w:line="240" w:lineRule="auto"/>
        <w:ind w:hanging="294"/>
        <w:jc w:val="both"/>
        <w:rPr>
          <w:rFonts w:ascii="Aptos" w:hAnsi="Aptos" w:cs="Tahoma"/>
          <w:color w:val="000000" w:themeColor="text1"/>
          <w:sz w:val="22"/>
          <w:szCs w:val="22"/>
        </w:rPr>
      </w:pPr>
      <w:r w:rsidRPr="00CE5FA5">
        <w:rPr>
          <w:rFonts w:ascii="Aptos" w:hAnsi="Aptos" w:cs="Tahoma"/>
          <w:color w:val="000000" w:themeColor="text1"/>
          <w:sz w:val="22"/>
          <w:szCs w:val="22"/>
        </w:rPr>
        <w:t>mają bezpośredni wpływ na termin realizacji robót.</w:t>
      </w:r>
    </w:p>
    <w:p w14:paraId="5726E3BB" w14:textId="6C5E95CE" w:rsidR="00800D23" w:rsidRPr="00CE5FA5" w:rsidRDefault="00800D23" w:rsidP="00592FB0">
      <w:pPr>
        <w:pStyle w:val="Akapitzlist"/>
        <w:numPr>
          <w:ilvl w:val="0"/>
          <w:numId w:val="74"/>
        </w:numPr>
        <w:tabs>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Zmiana terminu </w:t>
      </w:r>
      <w:r w:rsidR="00592FB0">
        <w:rPr>
          <w:rFonts w:ascii="Aptos" w:hAnsi="Aptos" w:cs="Tahoma"/>
          <w:color w:val="000000" w:themeColor="text1"/>
          <w:sz w:val="22"/>
          <w:szCs w:val="22"/>
        </w:rPr>
        <w:t xml:space="preserve">i/lub zakresu </w:t>
      </w:r>
      <w:r w:rsidRPr="00CE5FA5">
        <w:rPr>
          <w:rFonts w:ascii="Aptos" w:hAnsi="Aptos" w:cs="Tahoma"/>
          <w:color w:val="000000" w:themeColor="text1"/>
          <w:sz w:val="22"/>
          <w:szCs w:val="22"/>
        </w:rPr>
        <w:t>realizacji Umowy następuje w drodze aneksu, na okres odpowiadający udokumentowanemu czasowi opóźnienia.</w:t>
      </w:r>
      <w:r w:rsidRPr="00CE5FA5">
        <w:rPr>
          <w:rFonts w:ascii="Aptos" w:hAnsi="Aptos" w:cs="Tahoma"/>
          <w:sz w:val="22"/>
          <w:szCs w:val="22"/>
        </w:rPr>
        <w:t xml:space="preserve"> </w:t>
      </w:r>
      <w:r w:rsidRPr="00CE5FA5">
        <w:rPr>
          <w:rFonts w:ascii="Aptos" w:hAnsi="Aptos" w:cs="Tahoma"/>
          <w:color w:val="000000" w:themeColor="text1"/>
          <w:sz w:val="22"/>
          <w:szCs w:val="22"/>
        </w:rPr>
        <w:t>Sama okoliczność wystąpienia opóźnień, o których mowa powyżej, nie stanowi automatycznej podstawy do zmiany terminu realizacji Umowy.</w:t>
      </w:r>
    </w:p>
    <w:p w14:paraId="4886B973" w14:textId="3628D2AC" w:rsidR="002B2024" w:rsidRPr="00CE5FA5" w:rsidRDefault="002B2024" w:rsidP="00592FB0">
      <w:pPr>
        <w:pStyle w:val="Akapitzlist"/>
        <w:tabs>
          <w:tab w:val="left" w:pos="2160"/>
        </w:tabs>
        <w:spacing w:after="0" w:line="240" w:lineRule="auto"/>
        <w:ind w:left="426"/>
        <w:jc w:val="both"/>
        <w:rPr>
          <w:rFonts w:ascii="Aptos" w:hAnsi="Aptos" w:cs="Tahoma"/>
          <w:color w:val="000000" w:themeColor="text1"/>
          <w:sz w:val="22"/>
          <w:szCs w:val="22"/>
        </w:rPr>
      </w:pPr>
      <w:r w:rsidRPr="00CE5FA5">
        <w:rPr>
          <w:rFonts w:ascii="Aptos" w:hAnsi="Aptos" w:cs="Tahoma"/>
          <w:color w:val="000000" w:themeColor="text1"/>
          <w:sz w:val="22"/>
          <w:szCs w:val="22"/>
        </w:rPr>
        <w:t>Przedłużenie terminu wykonania Umowy wymaga równocześnie wydłużenia przez Wykonawcę obowiązywania zabezpieczenia należytego wykonania Umowy na nowy okres.</w:t>
      </w:r>
    </w:p>
    <w:p w14:paraId="73854212" w14:textId="77777777" w:rsidR="002B2024" w:rsidRPr="00CE5FA5" w:rsidRDefault="002B2024" w:rsidP="00592FB0">
      <w:pPr>
        <w:pStyle w:val="Akapitzlist"/>
        <w:numPr>
          <w:ilvl w:val="1"/>
          <w:numId w:val="75"/>
        </w:numPr>
        <w:tabs>
          <w:tab w:val="clear" w:pos="1440"/>
          <w:tab w:val="num" w:pos="1134"/>
          <w:tab w:val="left" w:pos="2160"/>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sz w:val="22"/>
          <w:szCs w:val="22"/>
        </w:rPr>
        <w:t>Na wniosek Wykonawcy, w trakcie  prowadzenia  inwestycji, możliwa jest zmiana technologii wykonywania robót. Zmiana jest dopuszczalna jedynie w przypadku gdy proponowane rozwiązanie jest równorzędne lub lepsze funkcjonalnie, jakościowo i technicznie od przewidzianego w projekcie a jednocześnie  nie spowoduje  zwiększenia  kosztów inwestycji. Wykonawca  zobowiązany jest przedstawić  projekt zamienny zawierający opis proponowanych zmian, rysunki i wycenę kosztów. Projekt  zamienny wymaga  akceptacji nadzoru autorskiego. Zmiany te nie mogą powodować zwiększenia wynagrodzenia Wykonawcy.</w:t>
      </w:r>
    </w:p>
    <w:p w14:paraId="5A44AFD0" w14:textId="0AD410BB" w:rsidR="002B2024" w:rsidRPr="00CE5FA5" w:rsidRDefault="002B2024" w:rsidP="00592FB0">
      <w:pPr>
        <w:pStyle w:val="Akapitzlist"/>
        <w:numPr>
          <w:ilvl w:val="1"/>
          <w:numId w:val="75"/>
        </w:numPr>
        <w:tabs>
          <w:tab w:val="left" w:pos="2160"/>
        </w:tabs>
        <w:spacing w:after="0" w:line="240" w:lineRule="auto"/>
        <w:ind w:left="426" w:hanging="426"/>
        <w:jc w:val="both"/>
        <w:rPr>
          <w:rFonts w:ascii="Aptos" w:hAnsi="Aptos" w:cs="Tahoma"/>
          <w:color w:val="000000" w:themeColor="text1"/>
          <w:sz w:val="22"/>
          <w:szCs w:val="22"/>
        </w:rPr>
      </w:pPr>
      <w:r w:rsidRPr="00CE5FA5">
        <w:rPr>
          <w:rFonts w:ascii="Aptos" w:eastAsia="Times New Roman" w:hAnsi="Aptos" w:cs="Tahoma"/>
          <w:sz w:val="22"/>
          <w:szCs w:val="22"/>
        </w:rPr>
        <w:t>W przypadku - gdy z punktu widzenia Zamawiającego zachodzi potrzeba zmiany rozwiązań technicznych nie przewidzianych w umowie</w:t>
      </w:r>
      <w:r w:rsidR="00592FB0">
        <w:rPr>
          <w:rFonts w:ascii="Aptos" w:eastAsia="Times New Roman" w:hAnsi="Aptos" w:cs="Tahoma"/>
          <w:sz w:val="22"/>
          <w:szCs w:val="22"/>
        </w:rPr>
        <w:t>.</w:t>
      </w:r>
      <w:r w:rsidRPr="00CE5FA5">
        <w:rPr>
          <w:rFonts w:ascii="Aptos" w:eastAsia="Times New Roman" w:hAnsi="Aptos" w:cs="Tahoma"/>
          <w:sz w:val="22"/>
          <w:szCs w:val="22"/>
        </w:rPr>
        <w:t xml:space="preserve"> </w:t>
      </w:r>
    </w:p>
    <w:p w14:paraId="1819A165" w14:textId="44494431" w:rsidR="002B2024" w:rsidRPr="00CE5FA5" w:rsidRDefault="002B2024" w:rsidP="00592FB0">
      <w:pPr>
        <w:pStyle w:val="Akapitzlist"/>
        <w:numPr>
          <w:ilvl w:val="1"/>
          <w:numId w:val="75"/>
        </w:numPr>
        <w:tabs>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sz w:val="22"/>
          <w:szCs w:val="22"/>
        </w:rPr>
        <w:t xml:space="preserve">Jeżeli w czasie realizacji Umowy, Wykonawca nie będzie mógł zainstalować urządzeń lub wbudować materiałów opisanych w </w:t>
      </w:r>
      <w:r w:rsidR="003C5E77" w:rsidRPr="00434B8F">
        <w:rPr>
          <w:rFonts w:ascii="Aptos" w:hAnsi="Aptos" w:cs="Tahoma"/>
          <w:sz w:val="22"/>
          <w:szCs w:val="22"/>
        </w:rPr>
        <w:t>dokumentacji projektowej</w:t>
      </w:r>
      <w:r w:rsidRPr="00CE5FA5">
        <w:rPr>
          <w:rFonts w:ascii="Aptos" w:hAnsi="Aptos" w:cs="Tahoma"/>
          <w:sz w:val="22"/>
          <w:szCs w:val="22"/>
        </w:rPr>
        <w:t xml:space="preserve"> ze względu na zaprzestanie przez producenta produkcji urządzenia lub materiału bądź wycofania i wprowadzenia przez producenta urządzenia lub materiału o parametrach i cechach eksploatacyjnych i użytkowych lepszych lub jakościowo wyższych lub technologicznie nowszych, wówczas Wykonawca złoży Zamawiającemu (koordynatorowi nadzoru) wniosek o akceptację zmiany urządzenia lub materiału, podając szczegółowe uzasadnienie zmiany. W takim przypadku akceptacja zmiany urządzenia lub materiału może nastąpić pod warunkiem zachowania wynagrodzenia ustalonego Umową, w formie wpisu inspektora nadzoru do dziennika budowy, bez konieczności zmiany Umowy.</w:t>
      </w:r>
    </w:p>
    <w:p w14:paraId="2A516993" w14:textId="49C9DF58" w:rsidR="002B2024" w:rsidRPr="00CE5FA5" w:rsidRDefault="002B2024" w:rsidP="00592FB0">
      <w:pPr>
        <w:pStyle w:val="Akapitzlist"/>
        <w:numPr>
          <w:ilvl w:val="1"/>
          <w:numId w:val="75"/>
        </w:numPr>
        <w:tabs>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sz w:val="22"/>
          <w:szCs w:val="22"/>
        </w:rPr>
        <w:t xml:space="preserve">Konieczności wykonania </w:t>
      </w:r>
      <w:r w:rsidR="00AC2FE5" w:rsidRPr="00CE5FA5">
        <w:rPr>
          <w:rFonts w:ascii="Aptos" w:hAnsi="Aptos" w:cs="Tahoma"/>
          <w:sz w:val="22"/>
          <w:szCs w:val="22"/>
        </w:rPr>
        <w:t>r</w:t>
      </w:r>
      <w:r w:rsidRPr="00CE5FA5">
        <w:rPr>
          <w:rFonts w:ascii="Aptos" w:hAnsi="Aptos" w:cs="Tahoma"/>
          <w:sz w:val="22"/>
          <w:szCs w:val="22"/>
        </w:rPr>
        <w:t>obót zamiennych:</w:t>
      </w:r>
    </w:p>
    <w:p w14:paraId="104BE3A1" w14:textId="77777777" w:rsidR="002B2024" w:rsidRPr="00CE5FA5" w:rsidRDefault="002B2024" w:rsidP="00CE5FA5">
      <w:pPr>
        <w:pStyle w:val="Akapitzlist"/>
        <w:numPr>
          <w:ilvl w:val="0"/>
          <w:numId w:val="19"/>
        </w:numPr>
        <w:tabs>
          <w:tab w:val="num" w:pos="709"/>
          <w:tab w:val="left" w:pos="2160"/>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Jeżeli z przyczyn natury technologicznej, materiałowej, konstrukcyjnej lub sprzętowej (rodzaj, typ, model sprzętu), pod warunkiem, że proponowane przez Wykonawcę zmiany, urządzenie lub urządzenia będą nowszą wersją urządzenia lub urządzeń wskazanych w części przedmiotu zamówienia (co oznacza że będą miały identyczne lub lepsze wszystkie parametry, bądź część parametrów lepsze i pozostałe parametry bez zmian), a także w wyniku regulacji wewnętrznych  Zamawiającego, będzie konieczna albo obiektywnie zasadna zmiana w rozwiązaniach, a zmiana ta nie wykroczy poza zakres prac  składających się na przedmiot Umowy i jest związana z: </w:t>
      </w:r>
    </w:p>
    <w:p w14:paraId="4A6845F2" w14:textId="77777777" w:rsidR="002B2024" w:rsidRPr="00CE5FA5" w:rsidRDefault="002B2024" w:rsidP="00CE5FA5">
      <w:pPr>
        <w:pStyle w:val="Akapitzlist"/>
        <w:numPr>
          <w:ilvl w:val="0"/>
          <w:numId w:val="17"/>
        </w:numPr>
        <w:tabs>
          <w:tab w:val="num" w:pos="1134"/>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koniecznością dostosowania robót do nowych wymagań wynikających ze zmienionych w czasie realizacji robót przepisów prawa lub </w:t>
      </w:r>
    </w:p>
    <w:p w14:paraId="1D502012" w14:textId="77777777" w:rsidR="002B2024" w:rsidRPr="00CE5FA5" w:rsidRDefault="002B2024" w:rsidP="00CE5FA5">
      <w:pPr>
        <w:widowControl w:val="0"/>
        <w:numPr>
          <w:ilvl w:val="0"/>
          <w:numId w:val="17"/>
        </w:numPr>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potrzebą zwiększenia bezpieczeństwa realizowanych robót lub </w:t>
      </w:r>
    </w:p>
    <w:p w14:paraId="25EB0D23" w14:textId="77777777" w:rsidR="002B2024" w:rsidRPr="00CE5FA5" w:rsidRDefault="002B2024" w:rsidP="00CE5FA5">
      <w:pPr>
        <w:widowControl w:val="0"/>
        <w:numPr>
          <w:ilvl w:val="0"/>
          <w:numId w:val="17"/>
        </w:numPr>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usprawnienia procesu budowy lub </w:t>
      </w:r>
    </w:p>
    <w:p w14:paraId="4563ACD7" w14:textId="77777777" w:rsidR="002B2024" w:rsidRPr="00CE5FA5" w:rsidRDefault="002B2024" w:rsidP="00CE5FA5">
      <w:pPr>
        <w:widowControl w:val="0"/>
        <w:numPr>
          <w:ilvl w:val="0"/>
          <w:numId w:val="17"/>
        </w:numPr>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zapobieżenia powstania nieodwracalnych w skutkach strat w inwestycji Zamawiającego, </w:t>
      </w:r>
    </w:p>
    <w:p w14:paraId="1BEA85A1" w14:textId="608A211D" w:rsidR="002B2024" w:rsidRPr="00CE5FA5" w:rsidRDefault="00943272" w:rsidP="00CE5FA5">
      <w:pPr>
        <w:widowControl w:val="0"/>
        <w:tabs>
          <w:tab w:val="num" w:pos="709"/>
        </w:tabs>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2) </w:t>
      </w:r>
      <w:r w:rsidR="002B2024" w:rsidRPr="00CE5FA5">
        <w:rPr>
          <w:rFonts w:ascii="Aptos" w:eastAsia="Lucida Sans Unicode" w:hAnsi="Aptos" w:cs="Tahoma"/>
          <w:lang w:eastAsia="ar-SA"/>
        </w:rPr>
        <w:t xml:space="preserve">Strony bezzwłocznie uzgodnią wszystkie warunki wykonania </w:t>
      </w:r>
      <w:r w:rsidR="00AC2FE5" w:rsidRPr="00CE5FA5">
        <w:rPr>
          <w:rFonts w:ascii="Aptos" w:eastAsia="Lucida Sans Unicode" w:hAnsi="Aptos" w:cs="Tahoma"/>
          <w:lang w:eastAsia="ar-SA"/>
        </w:rPr>
        <w:t>r</w:t>
      </w:r>
      <w:r w:rsidR="002B2024" w:rsidRPr="00CE5FA5">
        <w:rPr>
          <w:rFonts w:ascii="Aptos" w:eastAsia="Lucida Sans Unicode" w:hAnsi="Aptos" w:cs="Tahoma"/>
          <w:lang w:eastAsia="ar-SA"/>
        </w:rPr>
        <w:t xml:space="preserve">obót zamiennych, a jeżeli ich wykonanie </w:t>
      </w:r>
      <w:r w:rsidR="002B2024" w:rsidRPr="00CE5FA5">
        <w:rPr>
          <w:rFonts w:ascii="Aptos" w:eastAsia="Lucida Sans Unicode" w:hAnsi="Aptos" w:cs="Tahoma"/>
          <w:lang w:eastAsia="ar-SA"/>
        </w:rPr>
        <w:lastRenderedPageBreak/>
        <w:t>będzie skutkować koniecznością przedłużenia terminu wykonania Umowy, Strony uzgodnią również jego przedłużenie.</w:t>
      </w:r>
    </w:p>
    <w:p w14:paraId="0F153CF2" w14:textId="2E252FD3" w:rsidR="002B2024" w:rsidRPr="00CE5FA5" w:rsidRDefault="002B2024" w:rsidP="00CE5FA5">
      <w:pPr>
        <w:pStyle w:val="Akapitzlist"/>
        <w:numPr>
          <w:ilvl w:val="0"/>
          <w:numId w:val="24"/>
        </w:numPr>
        <w:tabs>
          <w:tab w:val="num" w:pos="709"/>
          <w:tab w:val="left" w:pos="1134"/>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Uzgodnienie warunków wykonania </w:t>
      </w:r>
      <w:r w:rsidR="00AC2FE5" w:rsidRPr="00CE5FA5">
        <w:rPr>
          <w:rFonts w:ascii="Aptos" w:hAnsi="Aptos" w:cs="Tahoma"/>
          <w:sz w:val="22"/>
          <w:szCs w:val="22"/>
        </w:rPr>
        <w:t>r</w:t>
      </w:r>
      <w:r w:rsidRPr="00CE5FA5">
        <w:rPr>
          <w:rFonts w:ascii="Aptos" w:hAnsi="Aptos" w:cs="Tahoma"/>
          <w:sz w:val="22"/>
          <w:szCs w:val="22"/>
        </w:rPr>
        <w:t xml:space="preserve">obót zamiennych nastąpi poprzez: </w:t>
      </w:r>
    </w:p>
    <w:p w14:paraId="3CCFC005" w14:textId="77777777" w:rsidR="002B2024" w:rsidRPr="00CE5FA5" w:rsidRDefault="002B2024" w:rsidP="00CE5FA5">
      <w:pPr>
        <w:widowControl w:val="0"/>
        <w:numPr>
          <w:ilvl w:val="0"/>
          <w:numId w:val="18"/>
        </w:numPr>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sporządzenie stosownego protokołu określającego zakres Robót zamiennych oraz uzasadnienie opisujące podstawy konieczności lub celowości zmian, </w:t>
      </w:r>
    </w:p>
    <w:p w14:paraId="09064AD3" w14:textId="77777777" w:rsidR="002B2024" w:rsidRPr="00CE5FA5" w:rsidRDefault="002B2024" w:rsidP="00CE5FA5">
      <w:pPr>
        <w:widowControl w:val="0"/>
        <w:numPr>
          <w:ilvl w:val="0"/>
          <w:numId w:val="18"/>
        </w:numPr>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sporządzenie kosztorysu różnicowego, </w:t>
      </w:r>
    </w:p>
    <w:p w14:paraId="51712D4F" w14:textId="77777777" w:rsidR="002B2024" w:rsidRPr="00CE5FA5" w:rsidRDefault="002B2024" w:rsidP="00CE5FA5">
      <w:pPr>
        <w:widowControl w:val="0"/>
        <w:numPr>
          <w:ilvl w:val="0"/>
          <w:numId w:val="18"/>
        </w:numPr>
        <w:suppressAutoHyphens/>
        <w:spacing w:after="0" w:line="240" w:lineRule="auto"/>
        <w:ind w:left="709" w:hanging="283"/>
        <w:jc w:val="both"/>
        <w:rPr>
          <w:rFonts w:ascii="Aptos" w:eastAsia="Lucida Sans Unicode" w:hAnsi="Aptos" w:cs="Tahoma"/>
          <w:lang w:eastAsia="ar-SA"/>
        </w:rPr>
      </w:pPr>
      <w:r w:rsidRPr="00CE5FA5">
        <w:rPr>
          <w:rFonts w:ascii="Aptos" w:eastAsia="Lucida Sans Unicode" w:hAnsi="Aptos" w:cs="Tahoma"/>
          <w:lang w:eastAsia="ar-SA"/>
        </w:rPr>
        <w:t xml:space="preserve">zawarcie przez Strony aneksu do Umowy. </w:t>
      </w:r>
    </w:p>
    <w:p w14:paraId="7DE4136D" w14:textId="63A886C5" w:rsidR="002B2024" w:rsidRPr="00CE5FA5" w:rsidRDefault="002B2024" w:rsidP="00CE5FA5">
      <w:pPr>
        <w:pStyle w:val="Akapitzlist"/>
        <w:numPr>
          <w:ilvl w:val="0"/>
          <w:numId w:val="24"/>
        </w:numPr>
        <w:tabs>
          <w:tab w:val="num" w:pos="709"/>
          <w:tab w:val="left" w:pos="1134"/>
          <w:tab w:val="left" w:pos="1276"/>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Wynagrodzenie za </w:t>
      </w:r>
      <w:r w:rsidR="00AC2FE5" w:rsidRPr="00CE5FA5">
        <w:rPr>
          <w:rFonts w:ascii="Aptos" w:hAnsi="Aptos" w:cs="Tahoma"/>
          <w:sz w:val="22"/>
          <w:szCs w:val="22"/>
        </w:rPr>
        <w:t>r</w:t>
      </w:r>
      <w:r w:rsidRPr="00CE5FA5">
        <w:rPr>
          <w:rFonts w:ascii="Aptos" w:hAnsi="Aptos" w:cs="Tahoma"/>
          <w:sz w:val="22"/>
          <w:szCs w:val="22"/>
        </w:rPr>
        <w:t>oboty zamienne ustalone zostanie na podstawie sporządzonego w tym celu przez Wykonawcę kosztorysu różnicowego, następnie zweryfikowanego przez Zamawiającego. Kosztorys różnicowy Wykonawca sporządzi na podstawie stawki robocizny i narzutów do kosztorysowania zastosowanych przy sporządzaniu oferty, a ceny materiałów – o ile nie występują w kosztorysach ofertowych – według cen rynkowych, nie wyższych niż średnie ceny określone w obowiązującym w tym okresie kwartalniku cenowym Sekocenbud lub Orgbud. Kosztorys różnicowy ma zawierać pozycje kosztorysu ofertowego robót pierwotnych, tj. objętych oraz pozycje kosztorysowe Robót zamiennych, z odpowiednio zaznaczonymi zmianami w stosunku do pozycji kosztorysu robót pierwotnych</w:t>
      </w:r>
    </w:p>
    <w:p w14:paraId="31CA33BC" w14:textId="53471A98" w:rsidR="002B2024" w:rsidRPr="00CE5FA5" w:rsidRDefault="002B2024" w:rsidP="00CE5FA5">
      <w:pPr>
        <w:pStyle w:val="Akapitzlist"/>
        <w:numPr>
          <w:ilvl w:val="0"/>
          <w:numId w:val="24"/>
        </w:numPr>
        <w:tabs>
          <w:tab w:val="num" w:pos="709"/>
          <w:tab w:val="left" w:pos="1134"/>
        </w:tabs>
        <w:spacing w:after="0" w:line="240" w:lineRule="auto"/>
        <w:ind w:left="709" w:hanging="283"/>
        <w:jc w:val="both"/>
        <w:rPr>
          <w:rFonts w:ascii="Aptos" w:hAnsi="Aptos" w:cs="Tahoma"/>
          <w:sz w:val="22"/>
          <w:szCs w:val="22"/>
        </w:rPr>
      </w:pPr>
      <w:r w:rsidRPr="00CE5FA5">
        <w:rPr>
          <w:rFonts w:ascii="Aptos" w:hAnsi="Aptos" w:cs="Tahoma"/>
          <w:sz w:val="22"/>
          <w:szCs w:val="22"/>
        </w:rPr>
        <w:t xml:space="preserve">Uzgodnienie wynagrodzenia z tytułu </w:t>
      </w:r>
      <w:r w:rsidR="00AC2FE5" w:rsidRPr="00CE5FA5">
        <w:rPr>
          <w:rFonts w:ascii="Aptos" w:hAnsi="Aptos" w:cs="Tahoma"/>
          <w:sz w:val="22"/>
          <w:szCs w:val="22"/>
        </w:rPr>
        <w:t>r</w:t>
      </w:r>
      <w:r w:rsidRPr="00CE5FA5">
        <w:rPr>
          <w:rFonts w:ascii="Aptos" w:hAnsi="Aptos" w:cs="Tahoma"/>
          <w:sz w:val="22"/>
          <w:szCs w:val="22"/>
        </w:rPr>
        <w:t>obót zamiennych może spowodować zmniejszenie lub zwiększenie kwoty wynagrodzenia za cały przedmiot Umowy, przy czym zwiększenie wysokości wynagrodzenia może mieć miejsce tylko w przypadku, gdy zmiana jest konieczna.</w:t>
      </w:r>
    </w:p>
    <w:p w14:paraId="352F85F2" w14:textId="77777777" w:rsidR="002B2024" w:rsidRPr="00CE5FA5" w:rsidRDefault="002B2024" w:rsidP="00CE5FA5">
      <w:pPr>
        <w:pStyle w:val="Akapitzlist"/>
        <w:numPr>
          <w:ilvl w:val="0"/>
          <w:numId w:val="24"/>
        </w:numPr>
        <w:tabs>
          <w:tab w:val="num" w:pos="709"/>
          <w:tab w:val="left" w:pos="1276"/>
        </w:tabs>
        <w:spacing w:after="0" w:line="240" w:lineRule="auto"/>
        <w:ind w:left="709" w:hanging="283"/>
        <w:jc w:val="both"/>
        <w:rPr>
          <w:rFonts w:ascii="Aptos" w:hAnsi="Aptos" w:cs="Tahoma"/>
          <w:bCs/>
          <w:sz w:val="22"/>
          <w:szCs w:val="22"/>
          <w:shd w:val="clear" w:color="auto" w:fill="DDDDDD"/>
        </w:rPr>
      </w:pPr>
      <w:r w:rsidRPr="00CE5FA5">
        <w:rPr>
          <w:rFonts w:ascii="Aptos" w:hAnsi="Aptos" w:cs="Tahoma"/>
          <w:sz w:val="22"/>
          <w:szCs w:val="22"/>
        </w:rPr>
        <w:t xml:space="preserve"> Postanowienia ust. 1 – 4 nie uchybiają postanowieniom Umowy nakładającym na Wykonawcę obowiązek przeciwdziałania niebezpieczeństwu awarii, katastrofy budowlanej lub innego zdarzenia, z którym wiąże się ryzyko powstania szkody.</w:t>
      </w:r>
      <w:r w:rsidRPr="00CE5FA5">
        <w:rPr>
          <w:rFonts w:ascii="Aptos" w:hAnsi="Aptos" w:cs="Tahoma"/>
          <w:color w:val="000000" w:themeColor="text1"/>
          <w:sz w:val="22"/>
          <w:szCs w:val="22"/>
        </w:rPr>
        <w:t>:</w:t>
      </w:r>
    </w:p>
    <w:p w14:paraId="7B3255CC" w14:textId="1E9B090F" w:rsidR="002B2024" w:rsidRPr="00CE5FA5" w:rsidRDefault="002B2024" w:rsidP="00592FB0">
      <w:pPr>
        <w:pStyle w:val="Akapitzlist"/>
        <w:numPr>
          <w:ilvl w:val="1"/>
          <w:numId w:val="75"/>
        </w:numPr>
        <w:tabs>
          <w:tab w:val="left" w:pos="1080"/>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Zamawiający zastrzega sobie prawo odstąpienia od realizacji części przedmiotu Umowy i jest w związku z tym uprawniony odliczyć od wynagrodzenia wykonawcy kwotę, jaką Wykonawca zaoszczędziłby z powodu niewykonania tej częś</w:t>
      </w:r>
      <w:r w:rsidR="00592FB0">
        <w:rPr>
          <w:rFonts w:ascii="Aptos" w:hAnsi="Aptos" w:cs="Tahoma"/>
          <w:color w:val="000000" w:themeColor="text1"/>
          <w:sz w:val="22"/>
          <w:szCs w:val="22"/>
        </w:rPr>
        <w:t>ci</w:t>
      </w:r>
      <w:r w:rsidRPr="00CE5FA5">
        <w:rPr>
          <w:rFonts w:ascii="Aptos" w:hAnsi="Aptos" w:cs="Tahoma"/>
          <w:color w:val="000000" w:themeColor="text1"/>
          <w:sz w:val="22"/>
          <w:szCs w:val="22"/>
        </w:rPr>
        <w:t>.</w:t>
      </w:r>
    </w:p>
    <w:p w14:paraId="44A9E23B" w14:textId="69D409B1" w:rsidR="0015099D" w:rsidRPr="00CE5FA5" w:rsidRDefault="002B2024" w:rsidP="00592FB0">
      <w:pPr>
        <w:pStyle w:val="Akapitzlist"/>
        <w:numPr>
          <w:ilvl w:val="1"/>
          <w:numId w:val="75"/>
        </w:numPr>
        <w:tabs>
          <w:tab w:val="left" w:pos="1080"/>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Strony dopuszczają przy tym wszelkie inne zmiany Umowy zgodnie z art. 455 ustawy Pzp.</w:t>
      </w:r>
    </w:p>
    <w:p w14:paraId="52E3A42F" w14:textId="0684A84A" w:rsidR="00B63A9F" w:rsidRPr="00CE5FA5" w:rsidRDefault="00B63A9F" w:rsidP="00592FB0">
      <w:pPr>
        <w:pStyle w:val="Akapitzlist"/>
        <w:numPr>
          <w:ilvl w:val="1"/>
          <w:numId w:val="75"/>
        </w:numPr>
        <w:tabs>
          <w:tab w:val="left" w:pos="284"/>
          <w:tab w:val="left" w:pos="426"/>
          <w:tab w:val="left" w:pos="2160"/>
        </w:tabs>
        <w:spacing w:after="0" w:line="240" w:lineRule="auto"/>
        <w:ind w:left="426" w:hanging="426"/>
        <w:jc w:val="both"/>
        <w:rPr>
          <w:rFonts w:ascii="Aptos" w:hAnsi="Aptos" w:cs="Tahoma"/>
          <w:sz w:val="22"/>
          <w:szCs w:val="22"/>
        </w:rPr>
      </w:pPr>
      <w:r w:rsidRPr="00CE5FA5">
        <w:rPr>
          <w:rFonts w:ascii="Aptos" w:eastAsia="Calibri" w:hAnsi="Aptos" w:cs="Tahoma"/>
          <w:sz w:val="22"/>
          <w:szCs w:val="22"/>
          <w:lang w:eastAsia="pl-PL"/>
        </w:rPr>
        <w:t>W przypadku zaistnienia rozbieżności w Umowie, Strony dokonają zmiany, w sposób odzwierciedlający oczywistą intencję Zamawiającego, wynikającą z innych postanowień Umowy i pozostałych dokumentów będących częścią Umowy.</w:t>
      </w:r>
    </w:p>
    <w:p w14:paraId="419941E5" w14:textId="3CB74483" w:rsidR="002B2024" w:rsidRPr="00CE5FA5" w:rsidRDefault="002B2024" w:rsidP="00592FB0">
      <w:pPr>
        <w:pStyle w:val="Akapitzlist"/>
        <w:numPr>
          <w:ilvl w:val="1"/>
          <w:numId w:val="75"/>
        </w:numPr>
        <w:tabs>
          <w:tab w:val="left" w:pos="1080"/>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sz w:val="22"/>
          <w:szCs w:val="22"/>
        </w:rPr>
        <w:t>Strony są obowiązane informować się wzajemnie o wystąpieniu okoliczności stanowiących siłę wyższą w terminie 1 dnia kalendarzowego od dnia, w którym dowiedziały się o wystąpieniu siły wyższej.</w:t>
      </w:r>
    </w:p>
    <w:p w14:paraId="2F81B9B8" w14:textId="77777777" w:rsidR="00943272" w:rsidRPr="00CE5FA5" w:rsidRDefault="00943272" w:rsidP="00592FB0">
      <w:pPr>
        <w:pStyle w:val="Akapitzlist"/>
        <w:numPr>
          <w:ilvl w:val="1"/>
          <w:numId w:val="75"/>
        </w:numPr>
        <w:tabs>
          <w:tab w:val="left" w:pos="1080"/>
          <w:tab w:val="left" w:pos="2160"/>
        </w:tabs>
        <w:spacing w:after="0" w:line="240" w:lineRule="auto"/>
        <w:ind w:left="426" w:hanging="426"/>
        <w:jc w:val="both"/>
        <w:rPr>
          <w:rStyle w:val="Uwydatnienie"/>
          <w:rFonts w:ascii="Aptos" w:hAnsi="Aptos" w:cs="Tahoma"/>
          <w:i w:val="0"/>
          <w:iCs w:val="0"/>
          <w:color w:val="000000" w:themeColor="text1"/>
          <w:sz w:val="22"/>
          <w:szCs w:val="22"/>
        </w:rPr>
      </w:pPr>
      <w:r w:rsidRPr="00CE5FA5">
        <w:rPr>
          <w:rFonts w:ascii="Aptos" w:hAnsi="Aptos" w:cs="Tahoma"/>
          <w:sz w:val="22"/>
          <w:szCs w:val="22"/>
        </w:rPr>
        <w:t xml:space="preserve">Zmiany treści i warunków umowy mogą </w:t>
      </w:r>
      <w:r w:rsidRPr="00CE5FA5">
        <w:rPr>
          <w:rStyle w:val="Uwydatnienie"/>
          <w:rFonts w:ascii="Aptos" w:hAnsi="Aptos" w:cs="Tahoma"/>
          <w:i w:val="0"/>
          <w:sz w:val="22"/>
          <w:szCs w:val="22"/>
        </w:rPr>
        <w:t>nastąpić w przypadku wystąpienia konieczności zmian w zakresie podwykonawstwa tj.</w:t>
      </w:r>
    </w:p>
    <w:p w14:paraId="1EBEA548" w14:textId="77777777" w:rsidR="00943272" w:rsidRPr="00CE5FA5" w:rsidRDefault="00943272" w:rsidP="00592FB0">
      <w:pPr>
        <w:pStyle w:val="Akapitzlist"/>
        <w:numPr>
          <w:ilvl w:val="3"/>
          <w:numId w:val="75"/>
        </w:numPr>
        <w:tabs>
          <w:tab w:val="left" w:pos="1134"/>
          <w:tab w:val="left" w:pos="2160"/>
        </w:tabs>
        <w:spacing w:after="0" w:line="240" w:lineRule="auto"/>
        <w:ind w:left="426" w:firstLine="0"/>
        <w:contextualSpacing/>
        <w:jc w:val="both"/>
        <w:rPr>
          <w:rStyle w:val="Uwydatnienie"/>
          <w:rFonts w:ascii="Aptos" w:hAnsi="Aptos" w:cs="Tahoma"/>
          <w:i w:val="0"/>
          <w:sz w:val="22"/>
          <w:szCs w:val="22"/>
        </w:rPr>
      </w:pPr>
      <w:r w:rsidRPr="00CE5FA5">
        <w:rPr>
          <w:rStyle w:val="Uwydatnienie"/>
          <w:rFonts w:ascii="Aptos" w:hAnsi="Aptos" w:cs="Tahoma"/>
          <w:i w:val="0"/>
          <w:sz w:val="22"/>
          <w:szCs w:val="22"/>
        </w:rPr>
        <w:t>zmiany podwykonawcy wskazanego w ofercie;</w:t>
      </w:r>
    </w:p>
    <w:p w14:paraId="12D7820B" w14:textId="77777777" w:rsidR="00943272" w:rsidRPr="00CE5FA5" w:rsidRDefault="00943272" w:rsidP="00592FB0">
      <w:pPr>
        <w:pStyle w:val="Akapitzlist"/>
        <w:numPr>
          <w:ilvl w:val="3"/>
          <w:numId w:val="75"/>
        </w:numPr>
        <w:tabs>
          <w:tab w:val="left" w:pos="1134"/>
          <w:tab w:val="left" w:pos="2160"/>
        </w:tabs>
        <w:spacing w:after="0" w:line="240" w:lineRule="auto"/>
        <w:ind w:left="426" w:firstLine="0"/>
        <w:contextualSpacing/>
        <w:jc w:val="both"/>
        <w:rPr>
          <w:rStyle w:val="Uwydatnienie"/>
          <w:rFonts w:ascii="Aptos" w:hAnsi="Aptos" w:cs="Tahoma"/>
          <w:i w:val="0"/>
          <w:iCs w:val="0"/>
          <w:sz w:val="22"/>
          <w:szCs w:val="22"/>
        </w:rPr>
      </w:pPr>
      <w:r w:rsidRPr="00CE5FA5">
        <w:rPr>
          <w:rStyle w:val="Uwydatnienie"/>
          <w:rFonts w:ascii="Aptos" w:hAnsi="Aptos" w:cs="Tahoma"/>
          <w:i w:val="0"/>
          <w:sz w:val="22"/>
          <w:szCs w:val="22"/>
        </w:rPr>
        <w:t xml:space="preserve">zmiany </w:t>
      </w:r>
      <w:r w:rsidRPr="00CE5FA5">
        <w:rPr>
          <w:rStyle w:val="Uwydatnienie"/>
          <w:rFonts w:ascii="Aptos" w:hAnsi="Aptos" w:cs="Tahoma"/>
          <w:i w:val="0"/>
          <w:color w:val="000000"/>
          <w:sz w:val="22"/>
          <w:szCs w:val="22"/>
        </w:rPr>
        <w:t>części zamówienia którą Wykonawca zamierzał zlecić podwykonawcom;</w:t>
      </w:r>
    </w:p>
    <w:p w14:paraId="70A48D06" w14:textId="77777777" w:rsidR="00943272" w:rsidRPr="00CE5FA5" w:rsidRDefault="00943272" w:rsidP="00592FB0">
      <w:pPr>
        <w:pStyle w:val="Akapitzlist"/>
        <w:numPr>
          <w:ilvl w:val="3"/>
          <w:numId w:val="75"/>
        </w:numPr>
        <w:tabs>
          <w:tab w:val="left" w:pos="1134"/>
          <w:tab w:val="left" w:pos="2160"/>
        </w:tabs>
        <w:spacing w:after="0" w:line="240" w:lineRule="auto"/>
        <w:ind w:left="426" w:firstLine="0"/>
        <w:contextualSpacing/>
        <w:jc w:val="both"/>
        <w:rPr>
          <w:rFonts w:ascii="Aptos" w:hAnsi="Aptos" w:cs="Tahoma"/>
          <w:i/>
          <w:sz w:val="22"/>
          <w:szCs w:val="22"/>
        </w:rPr>
      </w:pPr>
      <w:r w:rsidRPr="00CE5FA5">
        <w:rPr>
          <w:rStyle w:val="Uwydatnienie"/>
          <w:rFonts w:ascii="Aptos" w:hAnsi="Aptos" w:cs="Tahoma"/>
          <w:i w:val="0"/>
          <w:sz w:val="22"/>
          <w:szCs w:val="22"/>
        </w:rPr>
        <w:t xml:space="preserve">konieczności </w:t>
      </w:r>
      <w:r w:rsidRPr="00CE5FA5">
        <w:rPr>
          <w:rStyle w:val="Uwydatnienie"/>
          <w:rFonts w:ascii="Aptos" w:hAnsi="Aptos" w:cs="Tahoma"/>
          <w:i w:val="0"/>
          <w:color w:val="000000"/>
          <w:sz w:val="22"/>
          <w:szCs w:val="22"/>
        </w:rPr>
        <w:t>wprowadzenia podwykonawcy w przypadku gdy Wykonawca oświadczył w ofercie, iż wykona przedmiot zamówienia bez udziału podwykonawców lub nie wskazał że daną część zamierza zlecić podwykonawcom.</w:t>
      </w:r>
    </w:p>
    <w:p w14:paraId="73C325C0" w14:textId="77777777" w:rsidR="002B2024" w:rsidRPr="00CE5FA5" w:rsidRDefault="002B2024" w:rsidP="00592FB0">
      <w:pPr>
        <w:pStyle w:val="Akapitzlist"/>
        <w:numPr>
          <w:ilvl w:val="1"/>
          <w:numId w:val="75"/>
        </w:numPr>
        <w:tabs>
          <w:tab w:val="left" w:pos="1080"/>
          <w:tab w:val="left" w:pos="2160"/>
        </w:tabs>
        <w:spacing w:after="0" w:line="240" w:lineRule="auto"/>
        <w:ind w:left="426" w:hanging="426"/>
        <w:jc w:val="both"/>
        <w:rPr>
          <w:rFonts w:ascii="Aptos" w:hAnsi="Aptos" w:cs="Tahoma"/>
          <w:color w:val="000000" w:themeColor="text1"/>
          <w:sz w:val="22"/>
          <w:szCs w:val="22"/>
        </w:rPr>
      </w:pPr>
      <w:r w:rsidRPr="00CE5FA5">
        <w:rPr>
          <w:rFonts w:ascii="Aptos" w:hAnsi="Aptos" w:cs="Tahoma"/>
          <w:sz w:val="22"/>
          <w:szCs w:val="22"/>
        </w:rPr>
        <w:t>Wyżej wymienione zmiany mogą być dokonane na wniosek Zamawiającego lub Wykonawcy, za zgodą obu Stron i zostaną wprowadzone do Umowy aneksem.</w:t>
      </w:r>
    </w:p>
    <w:p w14:paraId="208C1948" w14:textId="77777777" w:rsidR="002B2024" w:rsidRPr="00CE5FA5" w:rsidRDefault="002B2024" w:rsidP="00CE5FA5">
      <w:pPr>
        <w:spacing w:after="0" w:line="240" w:lineRule="auto"/>
        <w:contextualSpacing/>
        <w:jc w:val="both"/>
        <w:rPr>
          <w:rFonts w:ascii="Aptos" w:hAnsi="Aptos" w:cs="Tahoma"/>
          <w:color w:val="FF0000"/>
        </w:rPr>
      </w:pPr>
    </w:p>
    <w:p w14:paraId="39B2B39A"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17.</w:t>
      </w:r>
    </w:p>
    <w:p w14:paraId="17A0E99F"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Kary Umowne</w:t>
      </w:r>
    </w:p>
    <w:p w14:paraId="132F47F7" w14:textId="77777777" w:rsidR="002B2024" w:rsidRPr="00CE5FA5" w:rsidRDefault="002B2024" w:rsidP="00CE5FA5">
      <w:pPr>
        <w:pStyle w:val="Tekstpodstawowy"/>
        <w:numPr>
          <w:ilvl w:val="5"/>
          <w:numId w:val="13"/>
        </w:numPr>
        <w:tabs>
          <w:tab w:val="clear" w:pos="4320"/>
          <w:tab w:val="num" w:pos="426"/>
        </w:tabs>
        <w:spacing w:after="0"/>
        <w:ind w:left="426" w:hanging="426"/>
        <w:jc w:val="both"/>
        <w:rPr>
          <w:rFonts w:ascii="Aptos" w:hAnsi="Aptos" w:cs="Tahoma"/>
          <w:color w:val="000000" w:themeColor="text1"/>
          <w:sz w:val="22"/>
          <w:szCs w:val="22"/>
        </w:rPr>
      </w:pPr>
      <w:r w:rsidRPr="00CE5FA5">
        <w:rPr>
          <w:rFonts w:ascii="Aptos" w:eastAsia="Times New Roman" w:hAnsi="Aptos" w:cs="Tahoma"/>
          <w:color w:val="000000" w:themeColor="text1"/>
          <w:sz w:val="22"/>
          <w:szCs w:val="22"/>
        </w:rPr>
        <w:t>Wykonawca zapłaci Zamawiającemu kary umowne:</w:t>
      </w:r>
    </w:p>
    <w:p w14:paraId="17E881FC" w14:textId="77777777" w:rsidR="002B2024" w:rsidRPr="00CE5FA5" w:rsidRDefault="002B2024" w:rsidP="00592FB0">
      <w:pPr>
        <w:pStyle w:val="NumberList"/>
        <w:numPr>
          <w:ilvl w:val="3"/>
          <w:numId w:val="75"/>
        </w:numPr>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za zwłokę w wykonaniu przedmiotu umowy – kara umowna w wysokości – 0,5% wynagrodzenia umownego brutto określonego w § 9 ust. 1 umowy za każdy rozpoczęty dzień zwłoki do dnia zgłoszenia, po którym dokonano odbioru robót bez zastrzeżeń albo do dnia odstąpienia od umowy przez Zamawiającego;</w:t>
      </w:r>
    </w:p>
    <w:p w14:paraId="4DCF5D50" w14:textId="77777777" w:rsidR="002B2024" w:rsidRPr="00CE5FA5" w:rsidRDefault="002B2024" w:rsidP="00592FB0">
      <w:pPr>
        <w:pStyle w:val="NumberList"/>
        <w:numPr>
          <w:ilvl w:val="3"/>
          <w:numId w:val="75"/>
        </w:numPr>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za zwłokę w usunięciu wad stwierdzonych przy odbiorze robót lub w okresie gwarancji i rękojmi, tj. zwłokę w odniesieniu do terminu wyznaczonego na ich usunięcie – kara umowna w wysokości 300 zł za  każdy rozpoczęty  dzień zwłoki;</w:t>
      </w:r>
    </w:p>
    <w:p w14:paraId="273BABD1" w14:textId="2A38E252" w:rsidR="002B2024" w:rsidRPr="00CE5FA5" w:rsidRDefault="00F956F5" w:rsidP="00592FB0">
      <w:pPr>
        <w:pStyle w:val="NumberList"/>
        <w:numPr>
          <w:ilvl w:val="3"/>
          <w:numId w:val="75"/>
        </w:numPr>
        <w:ind w:left="851" w:hanging="425"/>
        <w:jc w:val="both"/>
        <w:rPr>
          <w:rFonts w:ascii="Aptos" w:hAnsi="Aptos" w:cs="Tahoma"/>
          <w:color w:val="000000" w:themeColor="text1"/>
          <w:sz w:val="22"/>
          <w:szCs w:val="22"/>
        </w:rPr>
      </w:pPr>
      <w:r w:rsidRPr="00CE5FA5">
        <w:rPr>
          <w:rFonts w:ascii="Aptos" w:hAnsi="Aptos" w:cs="Tahoma"/>
          <w:sz w:val="22"/>
          <w:szCs w:val="22"/>
        </w:rPr>
        <w:t>za</w:t>
      </w:r>
      <w:r w:rsidR="002B2024" w:rsidRPr="00CE5FA5">
        <w:rPr>
          <w:rFonts w:ascii="Aptos" w:hAnsi="Aptos" w:cs="Tahoma"/>
          <w:sz w:val="22"/>
          <w:szCs w:val="22"/>
        </w:rPr>
        <w:t xml:space="preserve"> odstąpieni</w:t>
      </w:r>
      <w:r w:rsidRPr="00CE5FA5">
        <w:rPr>
          <w:rFonts w:ascii="Aptos" w:hAnsi="Aptos" w:cs="Tahoma"/>
          <w:sz w:val="22"/>
          <w:szCs w:val="22"/>
        </w:rPr>
        <w:t>e Zamawiającego</w:t>
      </w:r>
      <w:r w:rsidR="002B2024" w:rsidRPr="00CE5FA5">
        <w:rPr>
          <w:rFonts w:ascii="Aptos" w:hAnsi="Aptos" w:cs="Tahoma"/>
          <w:sz w:val="22"/>
          <w:szCs w:val="22"/>
        </w:rPr>
        <w:t xml:space="preserve"> od Umowy z przyczyn leżących po stronie Wykonawcy</w:t>
      </w:r>
      <w:r w:rsidR="002B2024" w:rsidRPr="00CE5FA5">
        <w:rPr>
          <w:rFonts w:ascii="Aptos" w:hAnsi="Aptos" w:cs="Tahoma"/>
          <w:color w:val="000000" w:themeColor="text1"/>
          <w:sz w:val="22"/>
          <w:szCs w:val="22"/>
        </w:rPr>
        <w:t xml:space="preserve"> – kara umowna w wysokości 20% umownego wynagrodzenia ryczałtowego brutto,</w:t>
      </w:r>
    </w:p>
    <w:p w14:paraId="373B3E07" w14:textId="7DF3F295" w:rsidR="002B2024" w:rsidRPr="00CE5FA5" w:rsidRDefault="002B2024" w:rsidP="00592FB0">
      <w:pPr>
        <w:pStyle w:val="NumberList"/>
        <w:numPr>
          <w:ilvl w:val="3"/>
          <w:numId w:val="75"/>
        </w:numPr>
        <w:ind w:left="851" w:hanging="425"/>
        <w:jc w:val="both"/>
        <w:rPr>
          <w:rFonts w:ascii="Aptos" w:hAnsi="Aptos" w:cs="Tahoma"/>
          <w:color w:val="000000" w:themeColor="text1"/>
          <w:sz w:val="22"/>
          <w:szCs w:val="22"/>
        </w:rPr>
      </w:pPr>
      <w:r w:rsidRPr="00CE5FA5">
        <w:rPr>
          <w:rFonts w:ascii="Aptos" w:hAnsi="Aptos" w:cs="Tahoma"/>
          <w:color w:val="000000" w:themeColor="text1"/>
          <w:sz w:val="22"/>
          <w:szCs w:val="22"/>
        </w:rPr>
        <w:t>za zwłokę w odebraniu terenu budowy</w:t>
      </w:r>
      <w:r w:rsidR="00D921D0" w:rsidRPr="00CE5FA5">
        <w:rPr>
          <w:rFonts w:ascii="Aptos" w:hAnsi="Aptos" w:cs="Tahoma"/>
          <w:color w:val="000000" w:themeColor="text1"/>
          <w:sz w:val="22"/>
          <w:szCs w:val="22"/>
        </w:rPr>
        <w:t xml:space="preserve"> zgodnie z postanowieniami </w:t>
      </w:r>
      <w:r w:rsidR="00434B8F" w:rsidRPr="00434B8F">
        <w:rPr>
          <w:rFonts w:ascii="Aptos" w:hAnsi="Aptos" w:cs="Tahoma"/>
          <w:color w:val="000000" w:themeColor="text1"/>
          <w:sz w:val="22"/>
          <w:szCs w:val="22"/>
        </w:rPr>
        <w:t xml:space="preserve">§ </w:t>
      </w:r>
      <w:r w:rsidR="003C5E77" w:rsidRPr="00434B8F">
        <w:rPr>
          <w:rFonts w:ascii="Aptos" w:hAnsi="Aptos" w:cs="Tahoma"/>
          <w:color w:val="000000" w:themeColor="text1"/>
          <w:sz w:val="22"/>
          <w:szCs w:val="22"/>
        </w:rPr>
        <w:t>4</w:t>
      </w:r>
      <w:r w:rsidRPr="00CE5FA5">
        <w:rPr>
          <w:rFonts w:ascii="Aptos" w:hAnsi="Aptos" w:cs="Tahoma"/>
          <w:color w:val="000000" w:themeColor="text1"/>
          <w:sz w:val="22"/>
          <w:szCs w:val="22"/>
        </w:rPr>
        <w:t xml:space="preserve"> – kara umowna w wysokości - 300 zł  za każdy rozpoczęty dzień zwłoki,</w:t>
      </w:r>
    </w:p>
    <w:p w14:paraId="3B12EA7C" w14:textId="2972F7F2" w:rsidR="00C54722" w:rsidRPr="00CE5FA5" w:rsidRDefault="00C54722" w:rsidP="00592FB0">
      <w:pPr>
        <w:pStyle w:val="NumberList"/>
        <w:numPr>
          <w:ilvl w:val="3"/>
          <w:numId w:val="75"/>
        </w:numPr>
        <w:ind w:left="851" w:hanging="425"/>
        <w:jc w:val="both"/>
        <w:rPr>
          <w:rFonts w:ascii="Aptos" w:hAnsi="Aptos" w:cs="Tahoma"/>
          <w:color w:val="000000" w:themeColor="text1"/>
          <w:sz w:val="22"/>
          <w:szCs w:val="22"/>
        </w:rPr>
      </w:pPr>
      <w:r w:rsidRPr="00CE5FA5">
        <w:rPr>
          <w:rFonts w:ascii="Aptos" w:hAnsi="Aptos" w:cs="Tahoma"/>
          <w:sz w:val="22"/>
          <w:szCs w:val="22"/>
        </w:rPr>
        <w:lastRenderedPageBreak/>
        <w:t>za niedokonanie zmiany kierownika robót wnioskowanej przez Zamawiającego na podstawie § 8</w:t>
      </w:r>
      <w:r w:rsidR="00D921D0" w:rsidRPr="00CE5FA5">
        <w:rPr>
          <w:rFonts w:ascii="Aptos" w:hAnsi="Aptos" w:cs="Tahoma"/>
          <w:sz w:val="22"/>
          <w:szCs w:val="22"/>
        </w:rPr>
        <w:t xml:space="preserve"> ust. </w:t>
      </w:r>
      <w:r w:rsidR="003C5E77" w:rsidRPr="00434B8F">
        <w:rPr>
          <w:rFonts w:ascii="Aptos" w:hAnsi="Aptos" w:cs="Tahoma"/>
          <w:sz w:val="22"/>
          <w:szCs w:val="22"/>
        </w:rPr>
        <w:t>8</w:t>
      </w:r>
      <w:r w:rsidR="00D921D0" w:rsidRPr="00CE5FA5">
        <w:rPr>
          <w:rFonts w:ascii="Aptos" w:hAnsi="Aptos" w:cs="Tahoma"/>
          <w:sz w:val="22"/>
          <w:szCs w:val="22"/>
        </w:rPr>
        <w:t xml:space="preserve"> </w:t>
      </w:r>
      <w:r w:rsidRPr="00CE5FA5">
        <w:rPr>
          <w:rFonts w:ascii="Aptos" w:hAnsi="Aptos" w:cs="Tahoma"/>
          <w:sz w:val="22"/>
          <w:szCs w:val="22"/>
        </w:rPr>
        <w:t xml:space="preserve"> - </w:t>
      </w:r>
      <w:r w:rsidRPr="00CE5FA5">
        <w:rPr>
          <w:rFonts w:ascii="Aptos" w:hAnsi="Aptos" w:cs="Tahoma"/>
          <w:color w:val="000000" w:themeColor="text1"/>
          <w:sz w:val="22"/>
          <w:szCs w:val="22"/>
        </w:rPr>
        <w:t>kara umowna w wysokości 10% umownego wynagrodzenia ryczałtowego brutto,</w:t>
      </w:r>
      <w:r w:rsidR="00D921D0" w:rsidRPr="00CE5FA5">
        <w:rPr>
          <w:rFonts w:ascii="Aptos" w:hAnsi="Aptos" w:cs="Tahoma"/>
          <w:color w:val="000000" w:themeColor="text1"/>
          <w:sz w:val="22"/>
          <w:szCs w:val="22"/>
        </w:rPr>
        <w:t xml:space="preserve"> </w:t>
      </w:r>
    </w:p>
    <w:p w14:paraId="5B0EA35A" w14:textId="77777777" w:rsidR="002B2024" w:rsidRPr="00CE5FA5" w:rsidRDefault="002B2024" w:rsidP="00592FB0">
      <w:pPr>
        <w:pStyle w:val="NumberList"/>
        <w:numPr>
          <w:ilvl w:val="3"/>
          <w:numId w:val="75"/>
        </w:numPr>
        <w:tabs>
          <w:tab w:val="left" w:pos="64"/>
        </w:tabs>
        <w:ind w:left="851" w:hanging="425"/>
        <w:jc w:val="both"/>
        <w:rPr>
          <w:rFonts w:ascii="Aptos" w:eastAsia="Helvetica" w:hAnsi="Aptos" w:cs="Tahoma"/>
          <w:color w:val="000000" w:themeColor="text1"/>
          <w:sz w:val="22"/>
          <w:szCs w:val="22"/>
        </w:rPr>
      </w:pPr>
      <w:r w:rsidRPr="00CE5FA5">
        <w:rPr>
          <w:rFonts w:ascii="Aptos" w:hAnsi="Aptos" w:cs="Tahoma"/>
          <w:color w:val="000000" w:themeColor="text1"/>
          <w:sz w:val="22"/>
          <w:szCs w:val="22"/>
        </w:rPr>
        <w:t xml:space="preserve">za brak </w:t>
      </w:r>
      <w:r w:rsidRPr="00CE5FA5">
        <w:rPr>
          <w:rFonts w:ascii="Aptos" w:eastAsia="Helvetica" w:hAnsi="Aptos" w:cs="Tahoma"/>
          <w:color w:val="000000" w:themeColor="text1"/>
          <w:sz w:val="22"/>
          <w:szCs w:val="22"/>
        </w:rPr>
        <w:t>zapłaty lub nieterminową zapłatę wynagrodzenia należnego podwykonawcom lub dalszym podwykonawcom – 2% wynagrodzenia  ryczałtowego brutto za każdy stwierdzony przypadek,</w:t>
      </w:r>
    </w:p>
    <w:p w14:paraId="5B9D8F08" w14:textId="77777777" w:rsidR="002B2024" w:rsidRPr="00CE5FA5" w:rsidRDefault="002B2024" w:rsidP="00592FB0">
      <w:pPr>
        <w:pStyle w:val="NumberList"/>
        <w:numPr>
          <w:ilvl w:val="3"/>
          <w:numId w:val="75"/>
        </w:numPr>
        <w:tabs>
          <w:tab w:val="left" w:pos="64"/>
        </w:tabs>
        <w:ind w:left="851" w:hanging="425"/>
        <w:jc w:val="both"/>
        <w:rPr>
          <w:rFonts w:ascii="Aptos" w:eastAsia="Helvetica" w:hAnsi="Aptos" w:cs="Tahoma"/>
          <w:color w:val="000000" w:themeColor="text1"/>
          <w:sz w:val="22"/>
          <w:szCs w:val="22"/>
        </w:rPr>
      </w:pPr>
      <w:r w:rsidRPr="00CE5FA5">
        <w:rPr>
          <w:rFonts w:ascii="Aptos" w:eastAsia="Helvetica" w:hAnsi="Aptos" w:cs="Tahoma"/>
          <w:color w:val="000000" w:themeColor="text1"/>
          <w:sz w:val="22"/>
          <w:szCs w:val="22"/>
        </w:rPr>
        <w:t>za nieprzedłożenie do zaakceptowania projektu umowy o podwykonawstwo, której przedmiotem są</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roboty budowlane, lub projektu jej zmiany – 2% wynagrodzenia  ryczałtowego brutto za każdy stwierdzony przypadek,</w:t>
      </w:r>
    </w:p>
    <w:p w14:paraId="46850FDB" w14:textId="77777777" w:rsidR="002B2024" w:rsidRPr="00CE5FA5" w:rsidRDefault="002B2024" w:rsidP="00592FB0">
      <w:pPr>
        <w:pStyle w:val="NumberList"/>
        <w:numPr>
          <w:ilvl w:val="3"/>
          <w:numId w:val="75"/>
        </w:numPr>
        <w:tabs>
          <w:tab w:val="left" w:pos="64"/>
        </w:tabs>
        <w:ind w:left="851" w:hanging="425"/>
        <w:jc w:val="both"/>
        <w:rPr>
          <w:rFonts w:ascii="Aptos" w:eastAsia="Helvetica" w:hAnsi="Aptos" w:cs="Tahoma"/>
          <w:color w:val="000000" w:themeColor="text1"/>
          <w:sz w:val="22"/>
          <w:szCs w:val="22"/>
        </w:rPr>
      </w:pPr>
      <w:r w:rsidRPr="00CE5FA5">
        <w:rPr>
          <w:rFonts w:ascii="Aptos" w:eastAsia="Helvetica" w:hAnsi="Aptos" w:cs="Tahoma"/>
          <w:color w:val="000000" w:themeColor="text1"/>
          <w:sz w:val="22"/>
          <w:szCs w:val="22"/>
        </w:rPr>
        <w:t>za nieprzedłożenie poświadczonej za zgodność</w:t>
      </w:r>
      <w:r w:rsidRPr="00CE5FA5">
        <w:rPr>
          <w:rFonts w:ascii="Aptos" w:eastAsia="TTE1A17808t00" w:hAnsi="Aptos" w:cs="Tahoma"/>
          <w:color w:val="000000" w:themeColor="text1"/>
          <w:sz w:val="22"/>
          <w:szCs w:val="22"/>
        </w:rPr>
        <w:t xml:space="preserve"> </w:t>
      </w:r>
      <w:r w:rsidRPr="00CE5FA5">
        <w:rPr>
          <w:rFonts w:ascii="Aptos" w:eastAsia="Helvetica" w:hAnsi="Aptos" w:cs="Tahoma"/>
          <w:color w:val="000000" w:themeColor="text1"/>
          <w:sz w:val="22"/>
          <w:szCs w:val="22"/>
        </w:rPr>
        <w:t>z oryginałem kopii umowy o podwykonawstwo lub jej zmiany – 2% wynagrodzenia  ryczałtowego brutto za każdy stwierdzony przypadek,</w:t>
      </w:r>
    </w:p>
    <w:p w14:paraId="646B18BA" w14:textId="3A9EBB62" w:rsidR="003C5E77" w:rsidRPr="00CE5FA5" w:rsidRDefault="002B2024" w:rsidP="00592FB0">
      <w:pPr>
        <w:pStyle w:val="NumberList"/>
        <w:numPr>
          <w:ilvl w:val="3"/>
          <w:numId w:val="75"/>
        </w:numPr>
        <w:tabs>
          <w:tab w:val="left" w:pos="0"/>
        </w:tabs>
        <w:ind w:left="851" w:hanging="425"/>
        <w:jc w:val="both"/>
        <w:rPr>
          <w:rFonts w:ascii="Aptos" w:hAnsi="Aptos" w:cs="Tahoma"/>
          <w:b/>
          <w:color w:val="000000" w:themeColor="text1"/>
          <w:sz w:val="22"/>
          <w:szCs w:val="22"/>
        </w:rPr>
      </w:pPr>
      <w:r w:rsidRPr="00CE5FA5">
        <w:rPr>
          <w:rFonts w:ascii="Aptos" w:eastAsia="Helvetica" w:hAnsi="Aptos" w:cs="Tahoma"/>
          <w:color w:val="000000" w:themeColor="text1"/>
          <w:sz w:val="22"/>
          <w:szCs w:val="22"/>
        </w:rPr>
        <w:t>za brak  zmiany umowy o podwykonawstwo w zakresie terminu zapłaty – 2% wynagrodzenia ryczałtowego brutto za każdy stwierdzony przypadek,</w:t>
      </w:r>
    </w:p>
    <w:p w14:paraId="4F8E6B77" w14:textId="7687687A" w:rsidR="003C5E77" w:rsidRPr="00CE5FA5" w:rsidRDefault="002B2024" w:rsidP="00592FB0">
      <w:pPr>
        <w:pStyle w:val="NumberList"/>
        <w:numPr>
          <w:ilvl w:val="3"/>
          <w:numId w:val="75"/>
        </w:numPr>
        <w:tabs>
          <w:tab w:val="left" w:pos="0"/>
        </w:tabs>
        <w:ind w:left="851" w:hanging="425"/>
        <w:jc w:val="both"/>
        <w:rPr>
          <w:rFonts w:ascii="Aptos" w:eastAsia="Calibri" w:hAnsi="Aptos" w:cs="Tahoma"/>
          <w:color w:val="000000" w:themeColor="text1"/>
          <w:sz w:val="22"/>
          <w:szCs w:val="22"/>
        </w:rPr>
      </w:pPr>
      <w:r w:rsidRPr="00CE5FA5">
        <w:rPr>
          <w:rFonts w:ascii="Aptos" w:eastAsia="Calibri" w:hAnsi="Aptos" w:cs="Tahoma"/>
          <w:color w:val="000000" w:themeColor="text1"/>
          <w:sz w:val="22"/>
          <w:szCs w:val="22"/>
        </w:rPr>
        <w:t>za każdy stwierdzony przypadek niezatrudnienia przez Wykonawcę osoby wykonującej na podstawie umowy o pracę co najmniej z jednej z czynności wskazanych w SWZ,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2217CDED" w14:textId="77777777" w:rsidR="002B2024" w:rsidRPr="00CE5FA5" w:rsidRDefault="002B2024" w:rsidP="00592FB0">
      <w:pPr>
        <w:pStyle w:val="NumberList"/>
        <w:numPr>
          <w:ilvl w:val="3"/>
          <w:numId w:val="75"/>
        </w:numPr>
        <w:tabs>
          <w:tab w:val="left" w:pos="0"/>
        </w:tabs>
        <w:ind w:left="851" w:hanging="425"/>
        <w:jc w:val="both"/>
        <w:rPr>
          <w:rFonts w:ascii="Aptos" w:eastAsia="Calibri" w:hAnsi="Aptos" w:cs="Tahoma"/>
          <w:color w:val="000000" w:themeColor="text1"/>
          <w:sz w:val="22"/>
          <w:szCs w:val="22"/>
          <w:lang w:eastAsia="en-US"/>
        </w:rPr>
      </w:pPr>
      <w:r w:rsidRPr="00CE5FA5">
        <w:rPr>
          <w:rFonts w:ascii="Aptos" w:eastAsia="Calibri" w:hAnsi="Aptos" w:cs="Tahoma"/>
          <w:color w:val="000000" w:themeColor="text1"/>
          <w:sz w:val="22"/>
          <w:szCs w:val="22"/>
        </w:rPr>
        <w:t xml:space="preserve">za każdy stwierdzony przypadek niezatrudnienia przez podwykonawcę osoby wykonującej na podstawie umowy o pracę co najmniej z jednej z czynności wskazanych w SWZ,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 </w:t>
      </w:r>
    </w:p>
    <w:p w14:paraId="3AEE3828" w14:textId="77777777" w:rsidR="00E23394" w:rsidRPr="00CE5FA5" w:rsidRDefault="002B2024" w:rsidP="00CE5FA5">
      <w:pPr>
        <w:pStyle w:val="Tekstpodstawowy"/>
        <w:numPr>
          <w:ilvl w:val="1"/>
          <w:numId w:val="13"/>
        </w:numPr>
        <w:tabs>
          <w:tab w:val="clear" w:pos="1440"/>
          <w:tab w:val="num" w:pos="426"/>
        </w:tabs>
        <w:spacing w:after="0"/>
        <w:ind w:left="426" w:hanging="426"/>
        <w:jc w:val="both"/>
        <w:rPr>
          <w:rFonts w:ascii="Aptos" w:hAnsi="Aptos" w:cs="Tahoma"/>
          <w:b/>
          <w:color w:val="000000" w:themeColor="text1"/>
          <w:sz w:val="22"/>
          <w:szCs w:val="22"/>
        </w:rPr>
      </w:pPr>
      <w:r w:rsidRPr="00CE5FA5">
        <w:rPr>
          <w:rFonts w:ascii="Aptos" w:hAnsi="Aptos" w:cs="Tahoma"/>
          <w:color w:val="000000" w:themeColor="text1"/>
          <w:sz w:val="22"/>
          <w:szCs w:val="22"/>
        </w:rPr>
        <w:t>Łączna maksymalna wysokość kar umownych nie przekroczy 20% umownego wynagrodzenia ryczałtowego brutto łącznie.</w:t>
      </w:r>
    </w:p>
    <w:p w14:paraId="73012DB6" w14:textId="4E8AB929" w:rsidR="002B2024" w:rsidRPr="00CE5FA5" w:rsidRDefault="002B2024" w:rsidP="00CE5FA5">
      <w:pPr>
        <w:pStyle w:val="Tekstpodstawowy"/>
        <w:numPr>
          <w:ilvl w:val="1"/>
          <w:numId w:val="13"/>
        </w:numPr>
        <w:tabs>
          <w:tab w:val="clear" w:pos="1440"/>
          <w:tab w:val="num" w:pos="426"/>
        </w:tabs>
        <w:spacing w:after="0"/>
        <w:ind w:left="426" w:hanging="426"/>
        <w:jc w:val="both"/>
        <w:rPr>
          <w:rFonts w:ascii="Aptos" w:hAnsi="Aptos" w:cs="Tahoma"/>
          <w:b/>
          <w:color w:val="000000" w:themeColor="text1"/>
          <w:sz w:val="22"/>
          <w:szCs w:val="22"/>
        </w:rPr>
      </w:pPr>
      <w:r w:rsidRPr="00CE5FA5">
        <w:rPr>
          <w:rFonts w:ascii="Aptos" w:hAnsi="Aptos" w:cs="Tahoma"/>
          <w:color w:val="000000" w:themeColor="text1"/>
          <w:sz w:val="22"/>
          <w:szCs w:val="22"/>
        </w:rPr>
        <w:t>W przypadku, gdy wartość szkody przewyższa wysokość kar umownych, o których mowa w    ust.  1,  Zamawiający może dochodzić różnicy wysokości szkody na zasadach ogólnych.</w:t>
      </w:r>
    </w:p>
    <w:p w14:paraId="0F43931C" w14:textId="41EF9A15" w:rsidR="002B2024" w:rsidRPr="00CE5FA5" w:rsidRDefault="002B2024" w:rsidP="00CE5FA5">
      <w:pPr>
        <w:pStyle w:val="Tekstpodstawowy"/>
        <w:numPr>
          <w:ilvl w:val="0"/>
          <w:numId w:val="13"/>
        </w:numPr>
        <w:tabs>
          <w:tab w:val="num" w:pos="426"/>
        </w:tabs>
        <w:spacing w:after="0"/>
        <w:ind w:left="426" w:hanging="426"/>
        <w:jc w:val="both"/>
        <w:rPr>
          <w:rFonts w:ascii="Aptos" w:hAnsi="Aptos" w:cs="Tahoma"/>
          <w:b/>
          <w:color w:val="000000" w:themeColor="text1"/>
          <w:sz w:val="22"/>
          <w:szCs w:val="22"/>
        </w:rPr>
      </w:pPr>
      <w:r w:rsidRPr="00CE5FA5">
        <w:rPr>
          <w:rFonts w:ascii="Aptos" w:hAnsi="Aptos" w:cs="Tahoma"/>
          <w:color w:val="000000" w:themeColor="text1"/>
          <w:sz w:val="22"/>
          <w:szCs w:val="22"/>
        </w:rPr>
        <w:t>W pozostałych, niż określone w ust. 1 przypadkach, naprawienie szkody</w:t>
      </w:r>
      <w:r w:rsidRPr="00CE5FA5">
        <w:rPr>
          <w:rFonts w:ascii="Aptos" w:hAnsi="Aptos" w:cs="Tahoma"/>
          <w:b/>
          <w:color w:val="000000" w:themeColor="text1"/>
          <w:sz w:val="22"/>
          <w:szCs w:val="22"/>
        </w:rPr>
        <w:t xml:space="preserve"> s</w:t>
      </w:r>
      <w:r w:rsidRPr="00CE5FA5">
        <w:rPr>
          <w:rFonts w:ascii="Aptos" w:hAnsi="Aptos" w:cs="Tahoma"/>
          <w:color w:val="000000" w:themeColor="text1"/>
          <w:sz w:val="22"/>
          <w:szCs w:val="22"/>
        </w:rPr>
        <w:t>powodowanej niewykonaniem, nienależytym wykonaniem lub nienależytym wykonywaniem umowy może być dochodzone na zasadach ogólnych kodeksu cywilnego.</w:t>
      </w:r>
    </w:p>
    <w:p w14:paraId="2E6F538B" w14:textId="1FF6F36B" w:rsidR="002B2024" w:rsidRPr="00CE5FA5" w:rsidRDefault="002B2024" w:rsidP="00CE5FA5">
      <w:pPr>
        <w:pStyle w:val="Tekstpodstawowy"/>
        <w:numPr>
          <w:ilvl w:val="0"/>
          <w:numId w:val="13"/>
        </w:numPr>
        <w:tabs>
          <w:tab w:val="num" w:pos="426"/>
        </w:tabs>
        <w:spacing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Zamawiający jest uprawniony do potrącenia kar umownych, o których mowa w ust. 1 z wynagrodzenia Wykonawcy określonego w wystawionych przez Wykonawcę fakturach, z zastrzeżeniem ust. 6.</w:t>
      </w:r>
    </w:p>
    <w:p w14:paraId="467DD69F" w14:textId="77777777" w:rsidR="004E57D5" w:rsidRPr="00CE5FA5" w:rsidRDefault="002B2024" w:rsidP="00CE5FA5">
      <w:pPr>
        <w:pStyle w:val="Tekstpodstawowy"/>
        <w:numPr>
          <w:ilvl w:val="0"/>
          <w:numId w:val="13"/>
        </w:numPr>
        <w:tabs>
          <w:tab w:val="num" w:pos="426"/>
        </w:tabs>
        <w:spacing w:after="0"/>
        <w:ind w:left="426" w:hanging="426"/>
        <w:jc w:val="both"/>
        <w:rPr>
          <w:rFonts w:ascii="Aptos" w:hAnsi="Aptos" w:cs="Tahoma"/>
          <w:b/>
          <w:color w:val="000000" w:themeColor="text1"/>
          <w:sz w:val="22"/>
          <w:szCs w:val="22"/>
        </w:rPr>
      </w:pPr>
      <w:r w:rsidRPr="00CE5FA5">
        <w:rPr>
          <w:rFonts w:ascii="Aptos" w:hAnsi="Aptos" w:cs="Tahoma"/>
          <w:sz w:val="22"/>
          <w:szCs w:val="22"/>
        </w:rPr>
        <w:t>Zamawiający jest uprawniony do potrącenia kar umownych, o których mowa w ust. 1 z wynagrodzenia Wykonawcy określonego w wystawionych przez Wykonawcę fakturach, z zastrzeżeniem wyjątków przewidzianych w przepisach szczególnych.</w:t>
      </w:r>
    </w:p>
    <w:p w14:paraId="7B92FCB2" w14:textId="2C40A16E" w:rsidR="004E57D5" w:rsidRPr="00CE5FA5" w:rsidRDefault="004E57D5" w:rsidP="00CE5FA5">
      <w:pPr>
        <w:pStyle w:val="Tekstpodstawowy"/>
        <w:numPr>
          <w:ilvl w:val="0"/>
          <w:numId w:val="13"/>
        </w:numPr>
        <w:tabs>
          <w:tab w:val="num" w:pos="426"/>
        </w:tabs>
        <w:spacing w:after="0"/>
        <w:ind w:left="426" w:hanging="426"/>
        <w:jc w:val="both"/>
        <w:rPr>
          <w:rFonts w:ascii="Aptos" w:hAnsi="Aptos" w:cs="Tahoma"/>
          <w:b/>
          <w:color w:val="000000" w:themeColor="text1"/>
          <w:sz w:val="22"/>
          <w:szCs w:val="22"/>
        </w:rPr>
      </w:pPr>
      <w:r w:rsidRPr="00CE5FA5">
        <w:rPr>
          <w:rStyle w:val="cf01"/>
          <w:rFonts w:ascii="Aptos" w:hAnsi="Aptos" w:cs="Tahoma"/>
          <w:sz w:val="22"/>
          <w:szCs w:val="22"/>
        </w:rPr>
        <w:t xml:space="preserve">W przypadku odstąpienia od umowy Zamawiający nie traci prawa do naliczonych Wykonawcy kar umownych. </w:t>
      </w:r>
    </w:p>
    <w:p w14:paraId="05F65728" w14:textId="77777777" w:rsidR="002B2024" w:rsidRPr="00CE5FA5" w:rsidRDefault="002B2024" w:rsidP="00CE5FA5">
      <w:pPr>
        <w:pStyle w:val="western"/>
        <w:tabs>
          <w:tab w:val="left" w:pos="180"/>
        </w:tabs>
        <w:spacing w:before="0" w:beforeAutospacing="0" w:after="0"/>
        <w:rPr>
          <w:rFonts w:ascii="Aptos" w:hAnsi="Aptos" w:cs="Tahoma"/>
          <w:b/>
          <w:bCs/>
          <w:color w:val="000000" w:themeColor="text1"/>
          <w:sz w:val="22"/>
          <w:szCs w:val="22"/>
        </w:rPr>
      </w:pPr>
    </w:p>
    <w:p w14:paraId="567A3D92" w14:textId="77777777" w:rsidR="002B2024" w:rsidRPr="00CE5FA5" w:rsidRDefault="00815423"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18</w:t>
      </w:r>
      <w:r w:rsidR="002B2024" w:rsidRPr="00CE5FA5">
        <w:rPr>
          <w:rFonts w:ascii="Aptos" w:hAnsi="Aptos" w:cs="Tahoma"/>
          <w:b/>
          <w:bCs/>
          <w:color w:val="000000" w:themeColor="text1"/>
          <w:sz w:val="22"/>
          <w:szCs w:val="22"/>
        </w:rPr>
        <w:t>.</w:t>
      </w:r>
    </w:p>
    <w:p w14:paraId="2A98F20B"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Wierzytelności</w:t>
      </w:r>
    </w:p>
    <w:p w14:paraId="488A47F8" w14:textId="77777777" w:rsidR="002B2024" w:rsidRPr="00CE5FA5" w:rsidRDefault="002B2024" w:rsidP="00CE5FA5">
      <w:pPr>
        <w:pStyle w:val="NormalnyWeb"/>
        <w:widowControl/>
        <w:numPr>
          <w:ilvl w:val="2"/>
          <w:numId w:val="14"/>
        </w:numPr>
        <w:tabs>
          <w:tab w:val="clear" w:pos="2160"/>
          <w:tab w:val="left"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 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7BF7C2DE" w14:textId="77777777" w:rsidR="002B2024" w:rsidRPr="00CE5FA5" w:rsidRDefault="002B2024" w:rsidP="00CE5FA5">
      <w:pPr>
        <w:pStyle w:val="NormalnyWeb"/>
        <w:widowControl/>
        <w:numPr>
          <w:ilvl w:val="2"/>
          <w:numId w:val="14"/>
        </w:numPr>
        <w:tabs>
          <w:tab w:val="clear" w:pos="2160"/>
          <w:tab w:val="left"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W przypadku Wykonawcy będącego Konsorcjum, z wnioskiem do Zamawiającego o wyrażenie zgody na dokonanie czynności, o której mowa w ust. 1 występuje podmiot reprezentujący wszystkich członków Konsorcjum, zgodnie z posiadanym pełnomocnictwem.</w:t>
      </w:r>
    </w:p>
    <w:p w14:paraId="6AFBAD51" w14:textId="77777777" w:rsidR="002B2024" w:rsidRPr="00CE5FA5" w:rsidRDefault="002B2024" w:rsidP="00CE5FA5">
      <w:pPr>
        <w:pStyle w:val="NormalnyWeb"/>
        <w:widowControl/>
        <w:numPr>
          <w:ilvl w:val="2"/>
          <w:numId w:val="14"/>
        </w:numPr>
        <w:tabs>
          <w:tab w:val="clear" w:pos="2160"/>
          <w:tab w:val="left"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 (jeżeli dotyczy). </w:t>
      </w:r>
    </w:p>
    <w:p w14:paraId="5434E134" w14:textId="77777777" w:rsidR="002B2024" w:rsidRPr="00CE5FA5" w:rsidRDefault="002B2024" w:rsidP="00CE5FA5">
      <w:pPr>
        <w:pStyle w:val="NormalnyWeb"/>
        <w:widowControl/>
        <w:numPr>
          <w:ilvl w:val="2"/>
          <w:numId w:val="14"/>
        </w:numPr>
        <w:tabs>
          <w:tab w:val="clear" w:pos="2160"/>
          <w:tab w:val="left" w:pos="426"/>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Cesja, przelew lub inna czynność wywołująca podobne skutki, dokonane bez pisemnej zgody Zamawiającego, są względem Zamawiającego bezskuteczne.</w:t>
      </w:r>
    </w:p>
    <w:p w14:paraId="26A49865" w14:textId="77777777" w:rsidR="00E23394" w:rsidRPr="00CE5FA5" w:rsidRDefault="00E23394" w:rsidP="00CE5FA5">
      <w:pPr>
        <w:pStyle w:val="western"/>
        <w:tabs>
          <w:tab w:val="left" w:pos="180"/>
        </w:tabs>
        <w:spacing w:before="0" w:beforeAutospacing="0" w:after="0"/>
        <w:rPr>
          <w:rFonts w:ascii="Aptos" w:hAnsi="Aptos" w:cs="Tahoma"/>
          <w:b/>
          <w:bCs/>
          <w:color w:val="000000" w:themeColor="text1"/>
          <w:sz w:val="22"/>
          <w:szCs w:val="22"/>
        </w:rPr>
      </w:pPr>
    </w:p>
    <w:p w14:paraId="0A68402D" w14:textId="77777777" w:rsidR="002B2024" w:rsidRPr="00CE5FA5" w:rsidRDefault="00815423"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19</w:t>
      </w:r>
      <w:r w:rsidR="002B2024" w:rsidRPr="00CE5FA5">
        <w:rPr>
          <w:rFonts w:ascii="Aptos" w:hAnsi="Aptos" w:cs="Tahoma"/>
          <w:b/>
          <w:bCs/>
          <w:color w:val="000000" w:themeColor="text1"/>
          <w:sz w:val="22"/>
          <w:szCs w:val="22"/>
        </w:rPr>
        <w:t>.</w:t>
      </w:r>
    </w:p>
    <w:p w14:paraId="5C72B26C"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Postanowienia końcowe</w:t>
      </w:r>
    </w:p>
    <w:p w14:paraId="3733BC4A" w14:textId="349A81DC" w:rsidR="002B2024" w:rsidRPr="00CE5FA5" w:rsidRDefault="002B2024" w:rsidP="00CE5FA5">
      <w:pPr>
        <w:pStyle w:val="NormalnyWeb"/>
        <w:widowControl/>
        <w:numPr>
          <w:ilvl w:val="1"/>
          <w:numId w:val="15"/>
        </w:numPr>
        <w:tabs>
          <w:tab w:val="clear" w:pos="1440"/>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Wszelkie zmiany Umowy (dopuszczalne zgodnie z ustawą Pzp) wymagają pod rygorem nieważności formy pisemnej</w:t>
      </w:r>
      <w:r w:rsidR="008A38CF" w:rsidRPr="00CE5FA5">
        <w:rPr>
          <w:rFonts w:ascii="Aptos" w:hAnsi="Aptos" w:cs="Tahoma"/>
          <w:color w:val="000000" w:themeColor="text1"/>
          <w:sz w:val="22"/>
          <w:szCs w:val="22"/>
        </w:rPr>
        <w:t xml:space="preserve"> lub elektronicznej</w:t>
      </w:r>
      <w:r w:rsidRPr="00CE5FA5">
        <w:rPr>
          <w:rFonts w:ascii="Aptos" w:hAnsi="Aptos" w:cs="Tahoma"/>
          <w:color w:val="000000" w:themeColor="text1"/>
          <w:sz w:val="22"/>
          <w:szCs w:val="22"/>
        </w:rPr>
        <w:t xml:space="preserve"> w postaci aneksu do Umowy podpisanego przez obie Strony. </w:t>
      </w:r>
    </w:p>
    <w:p w14:paraId="56CB41AB" w14:textId="77777777" w:rsidR="002B2024" w:rsidRPr="00CE5FA5" w:rsidRDefault="002B2024" w:rsidP="00CE5FA5">
      <w:pPr>
        <w:pStyle w:val="NormalnyWeb"/>
        <w:widowControl/>
        <w:numPr>
          <w:ilvl w:val="1"/>
          <w:numId w:val="15"/>
        </w:numPr>
        <w:tabs>
          <w:tab w:val="clear" w:pos="1440"/>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 xml:space="preserve">W sprawach nieuregulowanych Umową obowiązują odpowiednie przepisy: Kodeksu cywilnego, </w:t>
      </w:r>
      <w:r w:rsidRPr="00CE5FA5">
        <w:rPr>
          <w:rFonts w:ascii="Aptos" w:eastAsia="Times New Roman" w:hAnsi="Aptos" w:cs="Tahoma"/>
          <w:color w:val="000000" w:themeColor="text1"/>
          <w:sz w:val="22"/>
          <w:szCs w:val="22"/>
        </w:rPr>
        <w:t xml:space="preserve">przepisy ustawy Prawo budowlane </w:t>
      </w:r>
      <w:r w:rsidRPr="00CE5FA5">
        <w:rPr>
          <w:rFonts w:ascii="Aptos" w:hAnsi="Aptos" w:cs="Tahoma"/>
          <w:color w:val="000000" w:themeColor="text1"/>
          <w:sz w:val="22"/>
          <w:szCs w:val="22"/>
        </w:rPr>
        <w:t>oraz ustawy Prawo zamówień publicznych.</w:t>
      </w:r>
    </w:p>
    <w:p w14:paraId="4EA30E58" w14:textId="77777777" w:rsidR="002B2024" w:rsidRPr="00CE5FA5" w:rsidRDefault="002B2024" w:rsidP="00CE5FA5">
      <w:pPr>
        <w:pStyle w:val="NormalnyWeb"/>
        <w:widowControl/>
        <w:numPr>
          <w:ilvl w:val="1"/>
          <w:numId w:val="15"/>
        </w:numPr>
        <w:tabs>
          <w:tab w:val="clear" w:pos="1440"/>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Wszelkie spory w związku z Umową rozstrzygane będą przez sąd właściwy miejscowo dla miejsca siedziby Zamawiającego.</w:t>
      </w:r>
    </w:p>
    <w:p w14:paraId="34AF2236" w14:textId="04B27CA7" w:rsidR="00E23394" w:rsidRPr="00CE5FA5" w:rsidRDefault="00E23394" w:rsidP="00CE5FA5">
      <w:pPr>
        <w:pStyle w:val="NormalnyWeb"/>
        <w:widowControl/>
        <w:numPr>
          <w:ilvl w:val="1"/>
          <w:numId w:val="15"/>
        </w:numPr>
        <w:tabs>
          <w:tab w:val="clear" w:pos="1440"/>
        </w:tabs>
        <w:suppressAutoHyphens w:val="0"/>
        <w:spacing w:before="0" w:after="0"/>
        <w:ind w:left="426" w:hanging="426"/>
        <w:jc w:val="both"/>
        <w:rPr>
          <w:rFonts w:ascii="Aptos" w:hAnsi="Aptos" w:cs="Tahoma"/>
          <w:color w:val="000000" w:themeColor="text1"/>
          <w:sz w:val="22"/>
          <w:szCs w:val="22"/>
        </w:rPr>
      </w:pPr>
      <w:r w:rsidRPr="00CE5FA5">
        <w:rPr>
          <w:rFonts w:ascii="Aptos" w:hAnsi="Aptos" w:cs="Tahoma"/>
          <w:color w:val="000000" w:themeColor="text1"/>
          <w:sz w:val="22"/>
          <w:szCs w:val="22"/>
        </w:rPr>
        <w:t>Ewentualne spory w relacjach z Wykonawcą o roszczenia cywilnoprawne w sprawach, w których zawarcie ugody jest dopuszczalne, poddane mogą być mediacjom lub innemu polubownemu rozwiązaniu sporu przed Sądem Polubownym przy Prokuratorii Generalnej Rzeczypospolitej Polskiej, wybranym mediatorem albo osobą prowadzącą inne polubowne rozwiązanie sporu.</w:t>
      </w:r>
    </w:p>
    <w:p w14:paraId="606A1BE9" w14:textId="77777777" w:rsidR="002B2024" w:rsidRPr="00CE5FA5" w:rsidRDefault="002B2024" w:rsidP="00CE5FA5">
      <w:pPr>
        <w:pStyle w:val="NormalnyWeb"/>
        <w:widowControl/>
        <w:numPr>
          <w:ilvl w:val="1"/>
          <w:numId w:val="15"/>
        </w:numPr>
        <w:tabs>
          <w:tab w:val="clear" w:pos="1440"/>
        </w:tabs>
        <w:suppressAutoHyphens w:val="0"/>
        <w:spacing w:before="0" w:after="0"/>
        <w:ind w:left="426" w:hanging="426"/>
        <w:jc w:val="both"/>
        <w:rPr>
          <w:rFonts w:ascii="Aptos" w:hAnsi="Aptos" w:cs="Tahoma"/>
          <w:color w:val="000000" w:themeColor="text1"/>
          <w:sz w:val="22"/>
          <w:szCs w:val="22"/>
        </w:rPr>
      </w:pPr>
      <w:r w:rsidRPr="00CE5FA5">
        <w:rPr>
          <w:rFonts w:ascii="Aptos" w:eastAsia="Times New Roman" w:hAnsi="Aptos" w:cs="Tahoma"/>
          <w:color w:val="000000" w:themeColor="text1"/>
          <w:sz w:val="22"/>
          <w:szCs w:val="22"/>
        </w:rPr>
        <w:t>Strony mają obowiązek wzajemnego powiadamiania o każdej zmianie adresu do korespondencji określonego w umowie. Jeżeli Wykonawca nie powiadomi Zamawiającego o zmianie adresu, korespondencję kierowaną pod adresem Wykonawcy określonego w umowie strony uznają za korespondencję doręczoną prawidłowo ze wszystkimi wynikającymi z tego konsekwencjami i skutkami prawnymi. Zmiana adresu do korespondencji nie stanowi zmiany Umowy w rozumieniu ust. 1.</w:t>
      </w:r>
    </w:p>
    <w:p w14:paraId="61BDA098" w14:textId="77777777" w:rsidR="002B2024" w:rsidRPr="00CE5FA5" w:rsidRDefault="002B2024" w:rsidP="00CE5FA5">
      <w:pPr>
        <w:pStyle w:val="NormalnyWeb"/>
        <w:widowControl/>
        <w:numPr>
          <w:ilvl w:val="1"/>
          <w:numId w:val="15"/>
        </w:numPr>
        <w:tabs>
          <w:tab w:val="clear" w:pos="1440"/>
        </w:tabs>
        <w:suppressAutoHyphens w:val="0"/>
        <w:spacing w:before="0" w:after="0"/>
        <w:ind w:left="426" w:hanging="426"/>
        <w:contextualSpacing/>
        <w:jc w:val="both"/>
        <w:rPr>
          <w:rFonts w:ascii="Aptos" w:hAnsi="Aptos" w:cs="Tahoma"/>
          <w:b/>
          <w:bCs/>
          <w:color w:val="000000" w:themeColor="text1"/>
          <w:sz w:val="22"/>
          <w:szCs w:val="22"/>
        </w:rPr>
      </w:pPr>
      <w:r w:rsidRPr="00CE5FA5">
        <w:rPr>
          <w:rFonts w:ascii="Aptos" w:hAnsi="Aptos" w:cs="Tahoma"/>
          <w:color w:val="000000" w:themeColor="text1"/>
          <w:sz w:val="22"/>
          <w:szCs w:val="22"/>
        </w:rPr>
        <w:t>Umowę sporządzono w 2 oryginalnych jednobrzmiących egzemplarzach, w tym jeden dla Zamawiającego i jeden dla Wykonawcy.</w:t>
      </w:r>
    </w:p>
    <w:p w14:paraId="549C3DA1" w14:textId="77777777" w:rsidR="008A38CF" w:rsidRPr="00CE5FA5" w:rsidRDefault="008A38CF" w:rsidP="00CE5FA5">
      <w:pPr>
        <w:pStyle w:val="NormalnyWeb"/>
        <w:widowControl/>
        <w:tabs>
          <w:tab w:val="left" w:pos="284"/>
        </w:tabs>
        <w:suppressAutoHyphens w:val="0"/>
        <w:spacing w:before="0" w:after="0"/>
        <w:contextualSpacing/>
        <w:rPr>
          <w:rFonts w:ascii="Aptos" w:hAnsi="Aptos" w:cs="Tahoma"/>
          <w:b/>
          <w:bCs/>
          <w:color w:val="000000" w:themeColor="text1"/>
          <w:sz w:val="22"/>
          <w:szCs w:val="22"/>
        </w:rPr>
      </w:pPr>
      <w:r w:rsidRPr="00CE5FA5">
        <w:rPr>
          <w:rFonts w:ascii="Aptos" w:hAnsi="Aptos" w:cs="Tahoma"/>
          <w:b/>
          <w:bCs/>
          <w:color w:val="000000" w:themeColor="text1"/>
          <w:sz w:val="22"/>
          <w:szCs w:val="22"/>
        </w:rPr>
        <w:t xml:space="preserve">Jeśli umowa będzie podpisywana elektronicznie </w:t>
      </w:r>
    </w:p>
    <w:p w14:paraId="08F5232E" w14:textId="6D642374" w:rsidR="008A38CF" w:rsidRPr="00CE5FA5" w:rsidRDefault="00E23394" w:rsidP="00CE5FA5">
      <w:pPr>
        <w:pStyle w:val="NormalnyWeb"/>
        <w:widowControl/>
        <w:tabs>
          <w:tab w:val="left" w:pos="284"/>
        </w:tabs>
        <w:suppressAutoHyphens w:val="0"/>
        <w:spacing w:before="0" w:after="0"/>
        <w:ind w:left="426" w:hanging="426"/>
        <w:jc w:val="both"/>
        <w:rPr>
          <w:rFonts w:ascii="Aptos" w:hAnsi="Aptos" w:cs="Tahoma"/>
          <w:b/>
          <w:bCs/>
          <w:color w:val="000000" w:themeColor="text1"/>
          <w:sz w:val="22"/>
          <w:szCs w:val="22"/>
        </w:rPr>
      </w:pPr>
      <w:r w:rsidRPr="00CE5FA5">
        <w:rPr>
          <w:rFonts w:ascii="Aptos" w:hAnsi="Aptos" w:cs="Tahoma"/>
          <w:b/>
          <w:bCs/>
          <w:color w:val="000000" w:themeColor="text1"/>
          <w:sz w:val="22"/>
          <w:szCs w:val="22"/>
        </w:rPr>
        <w:t>6</w:t>
      </w:r>
      <w:r w:rsidR="008A38CF" w:rsidRPr="00CE5FA5">
        <w:rPr>
          <w:rFonts w:ascii="Aptos" w:hAnsi="Aptos" w:cs="Tahoma"/>
          <w:b/>
          <w:bCs/>
          <w:color w:val="000000" w:themeColor="text1"/>
          <w:sz w:val="22"/>
          <w:szCs w:val="22"/>
        </w:rPr>
        <w:t>.</w:t>
      </w:r>
      <w:r w:rsidRPr="00CE5FA5">
        <w:rPr>
          <w:rFonts w:ascii="Aptos" w:hAnsi="Aptos" w:cs="Tahoma"/>
          <w:b/>
          <w:bCs/>
          <w:color w:val="000000" w:themeColor="text1"/>
          <w:sz w:val="22"/>
          <w:szCs w:val="22"/>
        </w:rPr>
        <w:t>*</w:t>
      </w:r>
      <w:r w:rsidR="008A38CF" w:rsidRPr="00CE5FA5">
        <w:rPr>
          <w:rFonts w:ascii="Aptos" w:hAnsi="Aptos" w:cs="Tahoma"/>
          <w:b/>
          <w:bCs/>
          <w:color w:val="000000" w:themeColor="text1"/>
          <w:sz w:val="22"/>
          <w:szCs w:val="22"/>
        </w:rPr>
        <w:t xml:space="preserve"> </w:t>
      </w:r>
      <w:r w:rsidR="00FA1421" w:rsidRPr="00CE5FA5">
        <w:rPr>
          <w:rFonts w:ascii="Aptos" w:hAnsi="Aptos" w:cs="Tahoma"/>
          <w:b/>
          <w:bCs/>
          <w:color w:val="000000" w:themeColor="text1"/>
          <w:sz w:val="22"/>
          <w:szCs w:val="22"/>
        </w:rPr>
        <w:t xml:space="preserve"> </w:t>
      </w:r>
      <w:r w:rsidR="008A38CF" w:rsidRPr="00CE5FA5">
        <w:rPr>
          <w:rFonts w:ascii="Aptos" w:hAnsi="Aptos" w:cs="Tahoma"/>
          <w:color w:val="000000" w:themeColor="text1"/>
          <w:sz w:val="22"/>
          <w:szCs w:val="22"/>
        </w:rPr>
        <w:t>Niniejsza umowa została zawarta w formie elektronicznej. Umowa zostaje zawarta z chwilą złożenia ostatniego z podpisów elektronicznych stosownie do wskazania znacznika czasu ujawnionego w szczegółach dokumentu zawartego w postaci elektronicznej</w:t>
      </w:r>
    </w:p>
    <w:p w14:paraId="2D510C54" w14:textId="77777777" w:rsidR="00AC2FE5" w:rsidRPr="00CE5FA5" w:rsidRDefault="00AC2FE5" w:rsidP="00CE5FA5">
      <w:pPr>
        <w:pStyle w:val="western"/>
        <w:tabs>
          <w:tab w:val="left" w:pos="180"/>
        </w:tabs>
        <w:spacing w:before="0" w:beforeAutospacing="0" w:after="0"/>
        <w:jc w:val="center"/>
        <w:rPr>
          <w:rFonts w:ascii="Aptos" w:hAnsi="Aptos" w:cs="Tahoma"/>
          <w:b/>
          <w:bCs/>
          <w:color w:val="000000" w:themeColor="text1"/>
          <w:sz w:val="22"/>
          <w:szCs w:val="22"/>
        </w:rPr>
      </w:pPr>
    </w:p>
    <w:p w14:paraId="61364819" w14:textId="58AA51DE"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 2</w:t>
      </w:r>
      <w:r w:rsidR="00815423" w:rsidRPr="00CE5FA5">
        <w:rPr>
          <w:rFonts w:ascii="Aptos" w:hAnsi="Aptos" w:cs="Tahoma"/>
          <w:b/>
          <w:bCs/>
          <w:color w:val="000000" w:themeColor="text1"/>
          <w:sz w:val="22"/>
          <w:szCs w:val="22"/>
        </w:rPr>
        <w:t>0</w:t>
      </w:r>
      <w:r w:rsidRPr="00CE5FA5">
        <w:rPr>
          <w:rFonts w:ascii="Aptos" w:hAnsi="Aptos" w:cs="Tahoma"/>
          <w:b/>
          <w:bCs/>
          <w:color w:val="000000" w:themeColor="text1"/>
          <w:sz w:val="22"/>
          <w:szCs w:val="22"/>
        </w:rPr>
        <w:t>.</w:t>
      </w:r>
    </w:p>
    <w:p w14:paraId="7A78D081" w14:textId="77777777" w:rsidR="002B2024" w:rsidRPr="00CE5FA5" w:rsidRDefault="002B2024" w:rsidP="00CE5FA5">
      <w:pPr>
        <w:pStyle w:val="western"/>
        <w:tabs>
          <w:tab w:val="left" w:pos="180"/>
        </w:tabs>
        <w:spacing w:before="0" w:beforeAutospacing="0" w:after="0"/>
        <w:jc w:val="center"/>
        <w:rPr>
          <w:rFonts w:ascii="Aptos" w:hAnsi="Aptos" w:cs="Tahoma"/>
          <w:color w:val="000000" w:themeColor="text1"/>
          <w:sz w:val="22"/>
          <w:szCs w:val="22"/>
        </w:rPr>
      </w:pPr>
      <w:r w:rsidRPr="00CE5FA5">
        <w:rPr>
          <w:rFonts w:ascii="Aptos" w:hAnsi="Aptos" w:cs="Tahoma"/>
          <w:b/>
          <w:bCs/>
          <w:color w:val="000000" w:themeColor="text1"/>
          <w:sz w:val="22"/>
          <w:szCs w:val="22"/>
        </w:rPr>
        <w:t>Załączniki</w:t>
      </w:r>
    </w:p>
    <w:p w14:paraId="07E3D483" w14:textId="77777777" w:rsidR="002B2024" w:rsidRPr="00CE5FA5" w:rsidRDefault="002B2024" w:rsidP="00CE5FA5">
      <w:pPr>
        <w:pStyle w:val="Akapitzlist"/>
        <w:numPr>
          <w:ilvl w:val="6"/>
          <w:numId w:val="13"/>
        </w:numPr>
        <w:tabs>
          <w:tab w:val="clear" w:pos="5040"/>
          <w:tab w:val="num" w:pos="426"/>
        </w:tabs>
        <w:spacing w:after="0" w:line="240" w:lineRule="auto"/>
        <w:ind w:hanging="5040"/>
        <w:jc w:val="both"/>
        <w:rPr>
          <w:rFonts w:ascii="Aptos" w:hAnsi="Aptos" w:cs="Tahoma"/>
          <w:sz w:val="22"/>
          <w:szCs w:val="22"/>
        </w:rPr>
      </w:pPr>
      <w:r w:rsidRPr="00CE5FA5">
        <w:rPr>
          <w:rFonts w:ascii="Aptos" w:hAnsi="Aptos" w:cs="Tahoma"/>
          <w:sz w:val="22"/>
          <w:szCs w:val="22"/>
        </w:rPr>
        <w:t>Oferta Wykonawcy.</w:t>
      </w:r>
    </w:p>
    <w:p w14:paraId="4A5C4B94" w14:textId="77777777" w:rsidR="002B2024" w:rsidRPr="00434B8F" w:rsidRDefault="002B2024" w:rsidP="00CE5FA5">
      <w:pPr>
        <w:pStyle w:val="Akapitzlist"/>
        <w:numPr>
          <w:ilvl w:val="6"/>
          <w:numId w:val="13"/>
        </w:numPr>
        <w:tabs>
          <w:tab w:val="clear" w:pos="5040"/>
          <w:tab w:val="num" w:pos="426"/>
        </w:tabs>
        <w:spacing w:after="0" w:line="240" w:lineRule="auto"/>
        <w:ind w:hanging="5040"/>
        <w:jc w:val="both"/>
        <w:rPr>
          <w:rFonts w:ascii="Aptos" w:hAnsi="Aptos" w:cs="Tahoma"/>
          <w:sz w:val="22"/>
          <w:szCs w:val="22"/>
        </w:rPr>
      </w:pPr>
      <w:r w:rsidRPr="00CE5FA5">
        <w:rPr>
          <w:rFonts w:ascii="Aptos" w:hAnsi="Aptos" w:cs="Tahoma"/>
          <w:sz w:val="22"/>
          <w:szCs w:val="22"/>
        </w:rPr>
        <w:t>Kosztorys ofertowy.</w:t>
      </w:r>
    </w:p>
    <w:p w14:paraId="5395FD89" w14:textId="08C289F7" w:rsidR="00AC2DC6" w:rsidRPr="00CE5FA5" w:rsidRDefault="00AC2DC6" w:rsidP="00CE5FA5">
      <w:pPr>
        <w:pStyle w:val="Akapitzlist"/>
        <w:numPr>
          <w:ilvl w:val="6"/>
          <w:numId w:val="13"/>
        </w:numPr>
        <w:tabs>
          <w:tab w:val="clear" w:pos="5040"/>
          <w:tab w:val="num" w:pos="426"/>
        </w:tabs>
        <w:spacing w:after="0" w:line="240" w:lineRule="auto"/>
        <w:ind w:left="426" w:hanging="426"/>
        <w:jc w:val="both"/>
        <w:rPr>
          <w:rFonts w:ascii="Aptos" w:hAnsi="Aptos" w:cs="Tahoma"/>
          <w:sz w:val="22"/>
          <w:szCs w:val="22"/>
        </w:rPr>
      </w:pPr>
      <w:r w:rsidRPr="00434B8F">
        <w:rPr>
          <w:rFonts w:ascii="Aptos" w:hAnsi="Aptos" w:cs="Tahoma"/>
          <w:sz w:val="22"/>
          <w:szCs w:val="22"/>
        </w:rPr>
        <w:t>Specyfikacja Warunków Zamówienia (załącznik znajduje się w Dziale Zamówień Publicznych i Funduszy Zewnętrznych UG Nieporęt).</w:t>
      </w:r>
    </w:p>
    <w:p w14:paraId="26B2D9AA" w14:textId="77777777" w:rsidR="00E23394" w:rsidRPr="00CE5FA5" w:rsidRDefault="00E23394" w:rsidP="00CE5FA5">
      <w:pPr>
        <w:pStyle w:val="western"/>
        <w:tabs>
          <w:tab w:val="left" w:pos="180"/>
        </w:tabs>
        <w:spacing w:before="0" w:beforeAutospacing="0" w:after="0"/>
        <w:rPr>
          <w:rFonts w:ascii="Aptos" w:hAnsi="Aptos" w:cs="Tahoma"/>
          <w:b/>
          <w:bCs/>
          <w:color w:val="000000" w:themeColor="text1"/>
          <w:sz w:val="22"/>
          <w:szCs w:val="22"/>
        </w:rPr>
      </w:pPr>
    </w:p>
    <w:p w14:paraId="7B4E2F66" w14:textId="77777777" w:rsidR="00E23394" w:rsidRPr="00CE5FA5" w:rsidRDefault="00E23394" w:rsidP="00CE5FA5">
      <w:pPr>
        <w:pStyle w:val="western"/>
        <w:tabs>
          <w:tab w:val="left" w:pos="180"/>
        </w:tabs>
        <w:spacing w:before="0" w:beforeAutospacing="0" w:after="0"/>
        <w:rPr>
          <w:rFonts w:ascii="Aptos" w:hAnsi="Aptos" w:cs="Tahoma"/>
          <w:b/>
          <w:bCs/>
          <w:color w:val="000000" w:themeColor="text1"/>
          <w:sz w:val="22"/>
          <w:szCs w:val="22"/>
        </w:rPr>
      </w:pPr>
    </w:p>
    <w:p w14:paraId="254493E7" w14:textId="2F76523F" w:rsidR="006658D2" w:rsidRPr="00CE5FA5" w:rsidRDefault="00E23394" w:rsidP="00CE5FA5">
      <w:pPr>
        <w:pStyle w:val="western"/>
        <w:tabs>
          <w:tab w:val="left" w:pos="180"/>
        </w:tabs>
        <w:spacing w:before="0" w:beforeAutospacing="0" w:after="0"/>
        <w:rPr>
          <w:rFonts w:ascii="Aptos" w:hAnsi="Aptos" w:cs="Tahoma"/>
          <w:sz w:val="22"/>
          <w:szCs w:val="22"/>
        </w:rPr>
      </w:pPr>
      <w:r w:rsidRPr="00CE5FA5">
        <w:rPr>
          <w:rFonts w:ascii="Aptos" w:hAnsi="Aptos" w:cs="Tahoma"/>
          <w:b/>
          <w:bCs/>
          <w:color w:val="000000" w:themeColor="text1"/>
          <w:sz w:val="22"/>
          <w:szCs w:val="22"/>
        </w:rPr>
        <w:tab/>
      </w:r>
      <w:r w:rsidRPr="00CE5FA5">
        <w:rPr>
          <w:rFonts w:ascii="Aptos" w:hAnsi="Aptos" w:cs="Tahoma"/>
          <w:b/>
          <w:bCs/>
          <w:color w:val="000000" w:themeColor="text1"/>
          <w:sz w:val="22"/>
          <w:szCs w:val="22"/>
        </w:rPr>
        <w:tab/>
      </w:r>
      <w:r w:rsidR="002B2024" w:rsidRPr="00CE5FA5">
        <w:rPr>
          <w:rFonts w:ascii="Aptos" w:hAnsi="Aptos" w:cs="Tahoma"/>
          <w:b/>
          <w:bCs/>
          <w:color w:val="000000" w:themeColor="text1"/>
          <w:sz w:val="22"/>
          <w:szCs w:val="22"/>
        </w:rPr>
        <w:t xml:space="preserve">ZAMAWIAJĄCY: </w:t>
      </w:r>
      <w:r w:rsidR="002B2024" w:rsidRPr="00CE5FA5">
        <w:rPr>
          <w:rFonts w:ascii="Aptos" w:hAnsi="Aptos" w:cs="Tahoma"/>
          <w:b/>
          <w:bCs/>
          <w:color w:val="000000" w:themeColor="text1"/>
          <w:sz w:val="22"/>
          <w:szCs w:val="22"/>
        </w:rPr>
        <w:tab/>
      </w:r>
      <w:r w:rsidR="002B2024" w:rsidRPr="00CE5FA5">
        <w:rPr>
          <w:rFonts w:ascii="Aptos" w:hAnsi="Aptos" w:cs="Tahoma"/>
          <w:b/>
          <w:bCs/>
          <w:color w:val="000000" w:themeColor="text1"/>
          <w:sz w:val="22"/>
          <w:szCs w:val="22"/>
        </w:rPr>
        <w:tab/>
      </w:r>
      <w:r w:rsidR="002B2024" w:rsidRPr="00CE5FA5">
        <w:rPr>
          <w:rFonts w:ascii="Aptos" w:hAnsi="Aptos" w:cs="Tahoma"/>
          <w:b/>
          <w:bCs/>
          <w:color w:val="000000" w:themeColor="text1"/>
          <w:sz w:val="22"/>
          <w:szCs w:val="22"/>
        </w:rPr>
        <w:tab/>
      </w:r>
      <w:r w:rsidR="004A1D84" w:rsidRPr="00434B8F">
        <w:rPr>
          <w:rFonts w:ascii="Aptos" w:hAnsi="Aptos" w:cs="Tahoma"/>
          <w:b/>
          <w:bCs/>
          <w:color w:val="000000" w:themeColor="text1"/>
          <w:sz w:val="22"/>
          <w:szCs w:val="22"/>
        </w:rPr>
        <w:tab/>
      </w:r>
      <w:r w:rsidR="002B2024" w:rsidRPr="00CE5FA5">
        <w:rPr>
          <w:rFonts w:ascii="Aptos" w:hAnsi="Aptos" w:cs="Tahoma"/>
          <w:b/>
          <w:bCs/>
          <w:color w:val="000000" w:themeColor="text1"/>
          <w:sz w:val="22"/>
          <w:szCs w:val="22"/>
        </w:rPr>
        <w:tab/>
      </w:r>
      <w:r w:rsidR="002B2024" w:rsidRPr="00CE5FA5">
        <w:rPr>
          <w:rFonts w:ascii="Aptos" w:hAnsi="Aptos" w:cs="Tahoma"/>
          <w:b/>
          <w:bCs/>
          <w:color w:val="000000" w:themeColor="text1"/>
          <w:sz w:val="22"/>
          <w:szCs w:val="22"/>
        </w:rPr>
        <w:tab/>
      </w:r>
      <w:r w:rsidR="002B2024" w:rsidRPr="00CE5FA5">
        <w:rPr>
          <w:rFonts w:ascii="Aptos" w:hAnsi="Aptos" w:cs="Tahoma"/>
          <w:b/>
          <w:bCs/>
          <w:color w:val="000000" w:themeColor="text1"/>
          <w:sz w:val="22"/>
          <w:szCs w:val="22"/>
        </w:rPr>
        <w:tab/>
        <w:t>WYKONAWC</w:t>
      </w:r>
      <w:r w:rsidR="004A1D84" w:rsidRPr="00434B8F">
        <w:rPr>
          <w:rFonts w:ascii="Aptos" w:hAnsi="Aptos" w:cs="Tahoma"/>
          <w:b/>
          <w:bCs/>
          <w:color w:val="000000" w:themeColor="text1"/>
          <w:sz w:val="22"/>
          <w:szCs w:val="22"/>
        </w:rPr>
        <w:t>A</w:t>
      </w:r>
      <w:r w:rsidR="002B2024" w:rsidRPr="00CE5FA5">
        <w:rPr>
          <w:rFonts w:ascii="Aptos" w:hAnsi="Aptos" w:cs="Tahoma"/>
          <w:b/>
          <w:bCs/>
          <w:color w:val="000000" w:themeColor="text1"/>
          <w:sz w:val="22"/>
          <w:szCs w:val="22"/>
        </w:rPr>
        <w:t>:</w:t>
      </w:r>
    </w:p>
    <w:sectPr w:rsidR="006658D2" w:rsidRPr="00CE5FA5" w:rsidSect="00CE5FA5">
      <w:footerReference w:type="default" r:id="rId8"/>
      <w:pgSz w:w="11906" w:h="16838"/>
      <w:pgMar w:top="851"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B6758" w14:textId="77777777" w:rsidR="001C51CA" w:rsidRDefault="001C51CA" w:rsidP="002B2024">
      <w:pPr>
        <w:spacing w:after="0" w:line="240" w:lineRule="auto"/>
      </w:pPr>
      <w:r>
        <w:separator/>
      </w:r>
    </w:p>
  </w:endnote>
  <w:endnote w:type="continuationSeparator" w:id="0">
    <w:p w14:paraId="57B30632" w14:textId="77777777" w:rsidR="001C51CA" w:rsidRDefault="001C51CA" w:rsidP="002B2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StarSymbol">
    <w:altName w:val="Segoe UI Symbol"/>
    <w:charset w:val="02"/>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imesNewRomanPS">
    <w:altName w:val="Times New Roman"/>
    <w:charset w:val="EE"/>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E1A17808t00">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065572"/>
      <w:docPartObj>
        <w:docPartGallery w:val="Page Numbers (Bottom of Page)"/>
        <w:docPartUnique/>
      </w:docPartObj>
    </w:sdtPr>
    <w:sdtEndPr>
      <w:rPr>
        <w:rFonts w:ascii="Tahoma" w:hAnsi="Tahoma" w:cs="Tahoma"/>
        <w:sz w:val="16"/>
        <w:szCs w:val="16"/>
      </w:rPr>
    </w:sdtEndPr>
    <w:sdtContent>
      <w:p w14:paraId="5FAB89C3" w14:textId="1E7CA3EF" w:rsidR="001E3095" w:rsidRPr="00CE5FA5" w:rsidRDefault="001E3095">
        <w:pPr>
          <w:pStyle w:val="Stopka"/>
          <w:jc w:val="center"/>
          <w:rPr>
            <w:rFonts w:ascii="Tahoma" w:hAnsi="Tahoma" w:cs="Tahoma"/>
            <w:sz w:val="16"/>
            <w:szCs w:val="16"/>
          </w:rPr>
        </w:pPr>
        <w:r w:rsidRPr="00CE5FA5">
          <w:rPr>
            <w:rFonts w:ascii="Tahoma" w:hAnsi="Tahoma" w:cs="Tahoma"/>
            <w:sz w:val="16"/>
            <w:szCs w:val="16"/>
          </w:rPr>
          <w:fldChar w:fldCharType="begin"/>
        </w:r>
        <w:r w:rsidRPr="00CE5FA5">
          <w:rPr>
            <w:rFonts w:ascii="Tahoma" w:hAnsi="Tahoma" w:cs="Tahoma"/>
            <w:sz w:val="16"/>
            <w:szCs w:val="16"/>
          </w:rPr>
          <w:instrText>PAGE   \* MERGEFORMAT</w:instrText>
        </w:r>
        <w:r w:rsidRPr="00CE5FA5">
          <w:rPr>
            <w:rFonts w:ascii="Tahoma" w:hAnsi="Tahoma" w:cs="Tahoma"/>
            <w:sz w:val="16"/>
            <w:szCs w:val="16"/>
          </w:rPr>
          <w:fldChar w:fldCharType="separate"/>
        </w:r>
        <w:r w:rsidRPr="00CE5FA5">
          <w:rPr>
            <w:rFonts w:ascii="Tahoma" w:hAnsi="Tahoma" w:cs="Tahoma"/>
            <w:sz w:val="16"/>
            <w:szCs w:val="16"/>
          </w:rPr>
          <w:t>2</w:t>
        </w:r>
        <w:r w:rsidRPr="00CE5FA5">
          <w:rPr>
            <w:rFonts w:ascii="Tahoma" w:hAnsi="Tahoma" w:cs="Tahoma"/>
            <w:sz w:val="16"/>
            <w:szCs w:val="16"/>
          </w:rPr>
          <w:fldChar w:fldCharType="end"/>
        </w:r>
      </w:p>
    </w:sdtContent>
  </w:sdt>
  <w:p w14:paraId="60BEB70E" w14:textId="77777777" w:rsidR="001E3095" w:rsidRDefault="001E30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AF3CB" w14:textId="77777777" w:rsidR="001C51CA" w:rsidRDefault="001C51CA" w:rsidP="002B2024">
      <w:pPr>
        <w:spacing w:after="0" w:line="240" w:lineRule="auto"/>
      </w:pPr>
      <w:r>
        <w:separator/>
      </w:r>
    </w:p>
  </w:footnote>
  <w:footnote w:type="continuationSeparator" w:id="0">
    <w:p w14:paraId="1D046B96" w14:textId="77777777" w:rsidR="001C51CA" w:rsidRDefault="001C51CA" w:rsidP="002B20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3"/>
    <w:multiLevelType w:val="multilevel"/>
    <w:tmpl w:val="AF04E0DA"/>
    <w:lvl w:ilvl="0">
      <w:start w:val="1"/>
      <w:numFmt w:val="decimal"/>
      <w:lvlText w:val="%1)"/>
      <w:lvlJc w:val="left"/>
      <w:pPr>
        <w:tabs>
          <w:tab w:val="num" w:pos="720"/>
        </w:tabs>
        <w:ind w:left="720" w:hanging="360"/>
      </w:pPr>
      <w:rPr>
        <w:rFonts w:ascii="Times New Roman" w:eastAsia="Times New Roman" w:hAnsi="Times New Roman" w:cs="Cambria"/>
        <w:b/>
        <w:szCs w:val="24"/>
      </w:rPr>
    </w:lvl>
    <w:lvl w:ilvl="1">
      <w:start w:val="1"/>
      <w:numFmt w:val="decimal"/>
      <w:lvlText w:val="%2)"/>
      <w:lvlJc w:val="left"/>
      <w:pPr>
        <w:tabs>
          <w:tab w:val="num" w:pos="1080"/>
        </w:tabs>
        <w:ind w:left="1080" w:hanging="360"/>
      </w:pPr>
      <w:rPr>
        <w:rFonts w:hint="default"/>
        <w:b/>
        <w:bCs/>
        <w:color w:val="auto"/>
        <w:sz w:val="24"/>
        <w:szCs w:val="24"/>
      </w:rPr>
    </w:lvl>
    <w:lvl w:ilvl="2">
      <w:start w:val="1"/>
      <w:numFmt w:val="decimal"/>
      <w:lvlText w:val="%3."/>
      <w:lvlJc w:val="left"/>
      <w:pPr>
        <w:tabs>
          <w:tab w:val="num" w:pos="1440"/>
        </w:tabs>
        <w:ind w:left="1440" w:hanging="360"/>
      </w:pPr>
      <w:rPr>
        <w:b/>
        <w:i w:val="0"/>
      </w:rPr>
    </w:lvl>
    <w:lvl w:ilvl="3">
      <w:start w:val="1"/>
      <w:numFmt w:val="decimal"/>
      <w:lvlText w:val="%4."/>
      <w:lvlJc w:val="left"/>
      <w:pPr>
        <w:tabs>
          <w:tab w:val="num" w:pos="1800"/>
        </w:tabs>
        <w:ind w:left="1800" w:hanging="360"/>
      </w:pPr>
      <w:rPr>
        <w:rFonts w:cs="Cambria"/>
        <w:b/>
        <w:color w:val="auto"/>
      </w:rPr>
    </w:lvl>
    <w:lvl w:ilvl="4">
      <w:start w:val="1"/>
      <w:numFmt w:val="decimal"/>
      <w:lvlText w:val="%5."/>
      <w:lvlJc w:val="left"/>
      <w:pPr>
        <w:tabs>
          <w:tab w:val="num" w:pos="2160"/>
        </w:tabs>
        <w:ind w:left="2160" w:hanging="360"/>
      </w:pPr>
      <w:rPr>
        <w:b/>
        <w:i w:val="0"/>
      </w:rPr>
    </w:lvl>
    <w:lvl w:ilvl="5">
      <w:start w:val="1"/>
      <w:numFmt w:val="decimal"/>
      <w:lvlText w:val="%6."/>
      <w:lvlJc w:val="left"/>
      <w:pPr>
        <w:tabs>
          <w:tab w:val="num" w:pos="2520"/>
        </w:tabs>
        <w:ind w:left="2520" w:hanging="360"/>
      </w:pPr>
      <w:rPr>
        <w:b/>
      </w:rPr>
    </w:lvl>
    <w:lvl w:ilvl="6">
      <w:start w:val="1"/>
      <w:numFmt w:val="decimal"/>
      <w:lvlText w:val="%7."/>
      <w:lvlJc w:val="left"/>
      <w:pPr>
        <w:tabs>
          <w:tab w:val="num" w:pos="2880"/>
        </w:tabs>
        <w:ind w:left="2880" w:hanging="360"/>
      </w:pPr>
      <w:rPr>
        <w:b/>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B"/>
    <w:multiLevelType w:val="multilevel"/>
    <w:tmpl w:val="50C61560"/>
    <w:name w:val="WW8Num27"/>
    <w:lvl w:ilvl="0">
      <w:start w:val="1"/>
      <w:numFmt w:val="lowerLetter"/>
      <w:lvlText w:val="%1)"/>
      <w:lvlJc w:val="left"/>
      <w:pPr>
        <w:tabs>
          <w:tab w:val="num" w:pos="720"/>
        </w:tabs>
        <w:ind w:left="720" w:hanging="360"/>
      </w:pPr>
      <w:rPr>
        <w:rFonts w:ascii="Aptos" w:eastAsia="Lucida Sans Unicode" w:hAnsi="Aptos" w:cs="Tahoma"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C"/>
    <w:multiLevelType w:val="multilevel"/>
    <w:tmpl w:val="804A3292"/>
    <w:lvl w:ilvl="0">
      <w:start w:val="1"/>
      <w:numFmt w:val="lowerLetter"/>
      <w:lvlText w:val="%1)"/>
      <w:lvlJc w:val="left"/>
      <w:pPr>
        <w:tabs>
          <w:tab w:val="num" w:pos="720"/>
        </w:tabs>
        <w:ind w:left="720" w:hanging="360"/>
      </w:pPr>
      <w:rPr>
        <w:b w:val="0"/>
      </w:rPr>
    </w:lvl>
    <w:lvl w:ilvl="1">
      <w:start w:val="1"/>
      <w:numFmt w:val="bullet"/>
      <w:lvlText w:val="◦"/>
      <w:lvlJc w:val="left"/>
      <w:pPr>
        <w:tabs>
          <w:tab w:val="num" w:pos="1080"/>
        </w:tabs>
        <w:ind w:left="1080" w:hanging="360"/>
      </w:pPr>
      <w:rPr>
        <w:rFonts w:ascii="OpenSymbol" w:hAnsi="OpenSymbol" w:cs="Cambria"/>
      </w:rPr>
    </w:lvl>
    <w:lvl w:ilvl="2">
      <w:start w:val="1"/>
      <w:numFmt w:val="bullet"/>
      <w:lvlText w:val="▪"/>
      <w:lvlJc w:val="left"/>
      <w:pPr>
        <w:tabs>
          <w:tab w:val="num" w:pos="1440"/>
        </w:tabs>
        <w:ind w:left="1440" w:hanging="360"/>
      </w:pPr>
      <w:rPr>
        <w:rFonts w:ascii="OpenSymbol" w:hAnsi="OpenSymbol" w:cs="Cambria"/>
      </w:rPr>
    </w:lvl>
    <w:lvl w:ilvl="3">
      <w:start w:val="1"/>
      <w:numFmt w:val="bullet"/>
      <w:lvlText w:val=""/>
      <w:lvlJc w:val="left"/>
      <w:pPr>
        <w:tabs>
          <w:tab w:val="num" w:pos="1800"/>
        </w:tabs>
        <w:ind w:left="1800" w:hanging="360"/>
      </w:pPr>
      <w:rPr>
        <w:rFonts w:ascii="Symbol" w:hAnsi="Symbol" w:cs="Palatino Linotype"/>
        <w:b/>
      </w:rPr>
    </w:lvl>
    <w:lvl w:ilvl="4">
      <w:start w:val="1"/>
      <w:numFmt w:val="bullet"/>
      <w:lvlText w:val="◦"/>
      <w:lvlJc w:val="left"/>
      <w:pPr>
        <w:tabs>
          <w:tab w:val="num" w:pos="2160"/>
        </w:tabs>
        <w:ind w:left="2160" w:hanging="360"/>
      </w:pPr>
      <w:rPr>
        <w:rFonts w:ascii="OpenSymbol" w:hAnsi="OpenSymbol" w:cs="Cambria"/>
      </w:rPr>
    </w:lvl>
    <w:lvl w:ilvl="5">
      <w:start w:val="1"/>
      <w:numFmt w:val="bullet"/>
      <w:lvlText w:val="▪"/>
      <w:lvlJc w:val="left"/>
      <w:pPr>
        <w:tabs>
          <w:tab w:val="num" w:pos="2520"/>
        </w:tabs>
        <w:ind w:left="2520" w:hanging="360"/>
      </w:pPr>
      <w:rPr>
        <w:rFonts w:ascii="OpenSymbol" w:hAnsi="OpenSymbol" w:cs="Cambria"/>
      </w:rPr>
    </w:lvl>
    <w:lvl w:ilvl="6">
      <w:start w:val="1"/>
      <w:numFmt w:val="bullet"/>
      <w:lvlText w:val=""/>
      <w:lvlJc w:val="left"/>
      <w:pPr>
        <w:tabs>
          <w:tab w:val="num" w:pos="2880"/>
        </w:tabs>
        <w:ind w:left="2880" w:hanging="360"/>
      </w:pPr>
      <w:rPr>
        <w:rFonts w:ascii="Symbol" w:hAnsi="Symbol" w:cs="Palatino Linotype"/>
        <w:b/>
      </w:rPr>
    </w:lvl>
    <w:lvl w:ilvl="7">
      <w:start w:val="1"/>
      <w:numFmt w:val="bullet"/>
      <w:lvlText w:val="◦"/>
      <w:lvlJc w:val="left"/>
      <w:pPr>
        <w:tabs>
          <w:tab w:val="num" w:pos="3240"/>
        </w:tabs>
        <w:ind w:left="3240" w:hanging="360"/>
      </w:pPr>
      <w:rPr>
        <w:rFonts w:ascii="OpenSymbol" w:hAnsi="OpenSymbol" w:cs="Cambria"/>
      </w:rPr>
    </w:lvl>
    <w:lvl w:ilvl="8">
      <w:start w:val="1"/>
      <w:numFmt w:val="bullet"/>
      <w:lvlText w:val="▪"/>
      <w:lvlJc w:val="left"/>
      <w:pPr>
        <w:tabs>
          <w:tab w:val="num" w:pos="3600"/>
        </w:tabs>
        <w:ind w:left="3600" w:hanging="360"/>
      </w:pPr>
      <w:rPr>
        <w:rFonts w:ascii="OpenSymbol" w:hAnsi="OpenSymbol" w:cs="Cambria"/>
      </w:rPr>
    </w:lvl>
  </w:abstractNum>
  <w:abstractNum w:abstractNumId="3" w15:restartNumberingAfterBreak="0">
    <w:nsid w:val="0943767D"/>
    <w:multiLevelType w:val="multilevel"/>
    <w:tmpl w:val="F5100C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2F6E48"/>
    <w:multiLevelType w:val="multilevel"/>
    <w:tmpl w:val="360A8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3E26B91"/>
    <w:multiLevelType w:val="multilevel"/>
    <w:tmpl w:val="3EBAB388"/>
    <w:lvl w:ilvl="0">
      <w:start w:val="1"/>
      <w:numFmt w:val="decimal"/>
      <w:lvlText w:val="%1)"/>
      <w:lvlJc w:val="left"/>
      <w:pPr>
        <w:tabs>
          <w:tab w:val="num" w:pos="720"/>
        </w:tabs>
        <w:ind w:left="720" w:hanging="360"/>
      </w:pPr>
      <w:rPr>
        <w:rFonts w:ascii="Times New Roman" w:eastAsia="Times New Roman" w:hAnsi="Times New Roman" w:cs="Cambria" w:hint="default"/>
        <w:b w:val="0"/>
        <w:szCs w:val="24"/>
      </w:rPr>
    </w:lvl>
    <w:lvl w:ilvl="1">
      <w:start w:val="1"/>
      <w:numFmt w:val="decimal"/>
      <w:lvlText w:val="%2)"/>
      <w:lvlJc w:val="left"/>
      <w:pPr>
        <w:tabs>
          <w:tab w:val="num" w:pos="1080"/>
        </w:tabs>
        <w:ind w:left="1080" w:hanging="360"/>
      </w:pPr>
      <w:rPr>
        <w:rFonts w:hint="default"/>
        <w:b w:val="0"/>
        <w:bCs/>
        <w:color w:val="auto"/>
        <w:sz w:val="22"/>
        <w:szCs w:val="22"/>
      </w:rPr>
    </w:lvl>
    <w:lvl w:ilvl="2">
      <w:start w:val="1"/>
      <w:numFmt w:val="decimal"/>
      <w:lvlText w:val="%3."/>
      <w:lvlJc w:val="left"/>
      <w:pPr>
        <w:tabs>
          <w:tab w:val="num" w:pos="1440"/>
        </w:tabs>
        <w:ind w:left="1440" w:hanging="360"/>
      </w:pPr>
      <w:rPr>
        <w:rFonts w:hint="default"/>
        <w:b/>
        <w:i w:val="0"/>
      </w:rPr>
    </w:lvl>
    <w:lvl w:ilvl="3">
      <w:start w:val="1"/>
      <w:numFmt w:val="decimal"/>
      <w:lvlText w:val="%4."/>
      <w:lvlJc w:val="left"/>
      <w:pPr>
        <w:tabs>
          <w:tab w:val="num" w:pos="1800"/>
        </w:tabs>
        <w:ind w:left="1800" w:hanging="360"/>
      </w:pPr>
      <w:rPr>
        <w:rFonts w:cs="Cambria" w:hint="default"/>
        <w:b/>
        <w:color w:val="auto"/>
      </w:rPr>
    </w:lvl>
    <w:lvl w:ilvl="4">
      <w:start w:val="5"/>
      <w:numFmt w:val="decimal"/>
      <w:lvlText w:val="%5."/>
      <w:lvlJc w:val="left"/>
      <w:pPr>
        <w:tabs>
          <w:tab w:val="num" w:pos="2160"/>
        </w:tabs>
        <w:ind w:left="2160" w:hanging="360"/>
      </w:pPr>
      <w:rPr>
        <w:rFonts w:hint="default"/>
        <w:b/>
        <w:i w:val="0"/>
      </w:rPr>
    </w:lvl>
    <w:lvl w:ilvl="5">
      <w:start w:val="1"/>
      <w:numFmt w:val="decimal"/>
      <w:lvlText w:val="%6."/>
      <w:lvlJc w:val="left"/>
      <w:pPr>
        <w:tabs>
          <w:tab w:val="num" w:pos="2520"/>
        </w:tabs>
        <w:ind w:left="2520" w:hanging="360"/>
      </w:pPr>
      <w:rPr>
        <w:rFonts w:hint="default"/>
        <w:b/>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14E71C3D"/>
    <w:multiLevelType w:val="multilevel"/>
    <w:tmpl w:val="1BC84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3F3BC0"/>
    <w:multiLevelType w:val="multilevel"/>
    <w:tmpl w:val="C65C72D0"/>
    <w:lvl w:ilvl="0">
      <w:start w:val="1"/>
      <w:numFmt w:val="decimal"/>
      <w:lvlText w:val="%1."/>
      <w:lvlJc w:val="left"/>
      <w:pPr>
        <w:tabs>
          <w:tab w:val="num" w:pos="720"/>
        </w:tabs>
        <w:ind w:left="720" w:hanging="360"/>
      </w:pPr>
      <w:rPr>
        <w:b/>
        <w:i w:val="0"/>
        <w:sz w:val="22"/>
        <w:szCs w:val="22"/>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bCs/>
      </w:rPr>
    </w:lvl>
    <w:lvl w:ilvl="4">
      <w:start w:val="1"/>
      <w:numFmt w:val="decimal"/>
      <w:lvlText w:val="%5."/>
      <w:lvlJc w:val="left"/>
      <w:pPr>
        <w:tabs>
          <w:tab w:val="num" w:pos="3600"/>
        </w:tabs>
        <w:ind w:left="3600" w:hanging="360"/>
      </w:pPr>
      <w:rPr>
        <w:b/>
        <w:bCs/>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D2C9B"/>
    <w:multiLevelType w:val="multilevel"/>
    <w:tmpl w:val="44E20EDC"/>
    <w:lvl w:ilvl="0">
      <w:start w:val="1"/>
      <w:numFmt w:val="decimal"/>
      <w:lvlText w:val="%1)"/>
      <w:lvlJc w:val="left"/>
      <w:pPr>
        <w:tabs>
          <w:tab w:val="num" w:pos="720"/>
        </w:tabs>
        <w:ind w:left="720" w:hanging="360"/>
      </w:pPr>
      <w:rPr>
        <w:rFonts w:ascii="Times New Roman" w:eastAsia="Times New Roman" w:hAnsi="Times New Roman" w:cs="Cambria"/>
        <w:b w:val="0"/>
        <w:szCs w:val="24"/>
      </w:rPr>
    </w:lvl>
    <w:lvl w:ilvl="1">
      <w:start w:val="1"/>
      <w:numFmt w:val="decimal"/>
      <w:lvlText w:val="%2)"/>
      <w:lvlJc w:val="left"/>
      <w:pPr>
        <w:tabs>
          <w:tab w:val="num" w:pos="1080"/>
        </w:tabs>
        <w:ind w:left="1080" w:hanging="360"/>
      </w:pPr>
      <w:rPr>
        <w:rFonts w:hint="default"/>
        <w:b w:val="0"/>
        <w:bCs/>
        <w:color w:val="auto"/>
        <w:sz w:val="22"/>
        <w:szCs w:val="22"/>
      </w:rPr>
    </w:lvl>
    <w:lvl w:ilvl="2">
      <w:start w:val="1"/>
      <w:numFmt w:val="decimal"/>
      <w:lvlText w:val="%3."/>
      <w:lvlJc w:val="left"/>
      <w:pPr>
        <w:tabs>
          <w:tab w:val="num" w:pos="1440"/>
        </w:tabs>
        <w:ind w:left="1440" w:hanging="360"/>
      </w:pPr>
      <w:rPr>
        <w:b/>
        <w:i w:val="0"/>
      </w:rPr>
    </w:lvl>
    <w:lvl w:ilvl="3">
      <w:start w:val="1"/>
      <w:numFmt w:val="decimal"/>
      <w:lvlText w:val="%4."/>
      <w:lvlJc w:val="left"/>
      <w:pPr>
        <w:tabs>
          <w:tab w:val="num" w:pos="1800"/>
        </w:tabs>
        <w:ind w:left="1800" w:hanging="360"/>
      </w:pPr>
      <w:rPr>
        <w:rFonts w:cs="Cambria"/>
        <w:b/>
        <w:color w:val="auto"/>
      </w:rPr>
    </w:lvl>
    <w:lvl w:ilvl="4">
      <w:start w:val="1"/>
      <w:numFmt w:val="decimal"/>
      <w:lvlText w:val="%5."/>
      <w:lvlJc w:val="left"/>
      <w:pPr>
        <w:tabs>
          <w:tab w:val="num" w:pos="2160"/>
        </w:tabs>
        <w:ind w:left="2160" w:hanging="360"/>
      </w:pPr>
      <w:rPr>
        <w:b/>
        <w:i w:val="0"/>
      </w:rPr>
    </w:lvl>
    <w:lvl w:ilvl="5">
      <w:start w:val="1"/>
      <w:numFmt w:val="decimal"/>
      <w:lvlText w:val="%6."/>
      <w:lvlJc w:val="left"/>
      <w:pPr>
        <w:tabs>
          <w:tab w:val="num" w:pos="2520"/>
        </w:tabs>
        <w:ind w:left="2520" w:hanging="360"/>
      </w:pPr>
      <w:rPr>
        <w:b/>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6B311F9"/>
    <w:multiLevelType w:val="multilevel"/>
    <w:tmpl w:val="335A5BA6"/>
    <w:lvl w:ilvl="0">
      <w:start w:val="2"/>
      <w:numFmt w:val="decimal"/>
      <w:lvlText w:val="%1."/>
      <w:lvlJc w:val="left"/>
      <w:pPr>
        <w:tabs>
          <w:tab w:val="num" w:pos="720"/>
        </w:tabs>
        <w:ind w:left="720" w:hanging="360"/>
      </w:pPr>
      <w:rPr>
        <w:rFonts w:ascii="Tahoma" w:eastAsia="Times New Roman" w:hAnsi="Tahoma" w:cs="Tahoma" w:hint="default"/>
        <w:b/>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b/>
        <w:bCs/>
        <w:color w:val="auto"/>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177E6FA0"/>
    <w:multiLevelType w:val="hybridMultilevel"/>
    <w:tmpl w:val="237A65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14A72"/>
    <w:multiLevelType w:val="multilevel"/>
    <w:tmpl w:val="A2F63616"/>
    <w:lvl w:ilvl="0">
      <w:start w:val="1"/>
      <w:numFmt w:val="decimal"/>
      <w:lvlText w:val="%1."/>
      <w:lvlJc w:val="left"/>
      <w:pPr>
        <w:tabs>
          <w:tab w:val="num" w:pos="720"/>
        </w:tabs>
        <w:ind w:left="720" w:hanging="360"/>
      </w:pPr>
      <w:rPr>
        <w:rFonts w:ascii="Tahoma" w:eastAsia="Times New Roman" w:hAnsi="Tahoma" w:cs="Tahoma" w:hint="default"/>
        <w:b/>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6A2645"/>
    <w:multiLevelType w:val="multilevel"/>
    <w:tmpl w:val="9D8A5FAA"/>
    <w:lvl w:ilvl="0">
      <w:start w:val="1"/>
      <w:numFmt w:val="decimal"/>
      <w:lvlText w:val="%1."/>
      <w:lvlJc w:val="left"/>
      <w:pPr>
        <w:tabs>
          <w:tab w:val="num" w:pos="720"/>
        </w:tabs>
        <w:ind w:left="720" w:hanging="360"/>
      </w:pPr>
      <w:rPr>
        <w:b/>
        <w:i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1C2E94"/>
    <w:multiLevelType w:val="multilevel"/>
    <w:tmpl w:val="0B3ECACE"/>
    <w:lvl w:ilvl="0">
      <w:start w:val="1"/>
      <w:numFmt w:val="decimal"/>
      <w:lvlText w:val="%1)"/>
      <w:lvlJc w:val="left"/>
      <w:pPr>
        <w:tabs>
          <w:tab w:val="num" w:pos="720"/>
        </w:tabs>
        <w:ind w:left="720" w:hanging="360"/>
      </w:pPr>
      <w:rPr>
        <w:rFonts w:ascii="Tahoma" w:eastAsia="Times New Roman" w:hAnsi="Tahoma" w:cs="Tahoma" w:hint="default"/>
        <w:b w:val="0"/>
        <w:bCs/>
        <w:szCs w:val="24"/>
      </w:rPr>
    </w:lvl>
    <w:lvl w:ilvl="1">
      <w:start w:val="1"/>
      <w:numFmt w:val="lowerLetter"/>
      <w:lvlText w:val="%2)"/>
      <w:lvlJc w:val="left"/>
      <w:pPr>
        <w:tabs>
          <w:tab w:val="num" w:pos="1080"/>
        </w:tabs>
        <w:ind w:left="1080" w:hanging="360"/>
      </w:pPr>
      <w:rPr>
        <w:rFonts w:ascii="Times New Roman" w:eastAsia="Times New Roman" w:hAnsi="Times New Roman" w:cs="StarSymbol"/>
        <w:b/>
        <w:bCs/>
        <w:sz w:val="24"/>
        <w:szCs w:val="24"/>
      </w:rPr>
    </w:lvl>
    <w:lvl w:ilvl="2">
      <w:start w:val="1"/>
      <w:numFmt w:val="decimal"/>
      <w:lvlText w:val="%3."/>
      <w:lvlJc w:val="left"/>
      <w:pPr>
        <w:tabs>
          <w:tab w:val="num" w:pos="1440"/>
        </w:tabs>
        <w:ind w:left="1440" w:hanging="360"/>
      </w:pPr>
      <w:rPr>
        <w:rFonts w:ascii="Times New Roman" w:eastAsia="Times New Roman" w:hAnsi="Times New Roman" w:cs="Times New Roman"/>
        <w:b/>
      </w:rPr>
    </w:lvl>
    <w:lvl w:ilvl="3">
      <w:start w:val="1"/>
      <w:numFmt w:val="decimal"/>
      <w:lvlText w:val="%4."/>
      <w:lvlJc w:val="left"/>
      <w:pPr>
        <w:tabs>
          <w:tab w:val="num" w:pos="1800"/>
        </w:tabs>
        <w:ind w:left="1800" w:hanging="360"/>
      </w:pPr>
      <w:rPr>
        <w:rFonts w:cs="Cambria"/>
        <w:b/>
      </w:rPr>
    </w:lvl>
    <w:lvl w:ilvl="4">
      <w:start w:val="1"/>
      <w:numFmt w:val="decimal"/>
      <w:lvlText w:val="%5."/>
      <w:lvlJc w:val="left"/>
      <w:pPr>
        <w:tabs>
          <w:tab w:val="num" w:pos="2160"/>
        </w:tabs>
        <w:ind w:left="2160" w:hanging="360"/>
      </w:pPr>
      <w:rPr>
        <w:b/>
        <w:i w:val="0"/>
      </w:rPr>
    </w:lvl>
    <w:lvl w:ilvl="5">
      <w:start w:val="1"/>
      <w:numFmt w:val="decimal"/>
      <w:lvlText w:val="%6."/>
      <w:lvlJc w:val="left"/>
      <w:pPr>
        <w:tabs>
          <w:tab w:val="num" w:pos="2520"/>
        </w:tabs>
        <w:ind w:left="2520" w:hanging="360"/>
      </w:pPr>
      <w:rPr>
        <w:b/>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13E0F82"/>
    <w:multiLevelType w:val="hybridMultilevel"/>
    <w:tmpl w:val="6F22C9B2"/>
    <w:lvl w:ilvl="0" w:tplc="66CE5EA2">
      <w:start w:val="1"/>
      <w:numFmt w:val="decimal"/>
      <w:lvlText w:val="%1)"/>
      <w:lvlJc w:val="left"/>
      <w:pPr>
        <w:ind w:left="1440" w:hanging="360"/>
      </w:pPr>
      <w:rPr>
        <w:rFonts w:ascii="Times New Roman" w:eastAsia="Lucida Sans Unicode" w:hAnsi="Times New Roman" w:cs="Times New Roman"/>
      </w:rPr>
    </w:lvl>
    <w:lvl w:ilvl="1" w:tplc="4D3677B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316293"/>
    <w:multiLevelType w:val="multilevel"/>
    <w:tmpl w:val="5874CD10"/>
    <w:lvl w:ilvl="0">
      <w:start w:val="3"/>
      <w:numFmt w:val="decimal"/>
      <w:lvlText w:val="%1."/>
      <w:lvlJc w:val="left"/>
      <w:pPr>
        <w:tabs>
          <w:tab w:val="num" w:pos="720"/>
        </w:tabs>
        <w:ind w:left="720" w:hanging="360"/>
      </w:pPr>
      <w:rPr>
        <w:b/>
        <w:i w:val="0"/>
        <w:iCs/>
      </w:r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FA7A99"/>
    <w:multiLevelType w:val="hybridMultilevel"/>
    <w:tmpl w:val="957C2F26"/>
    <w:lvl w:ilvl="0" w:tplc="48B22F5E">
      <w:start w:val="1"/>
      <w:numFmt w:val="decimal"/>
      <w:lvlText w:val="%1)"/>
      <w:lvlJc w:val="left"/>
      <w:pPr>
        <w:ind w:left="1339" w:hanging="360"/>
      </w:pPr>
      <w:rPr>
        <w:rFonts w:hint="default"/>
        <w:b w:val="0"/>
        <w:color w:val="auto"/>
      </w:rPr>
    </w:lvl>
    <w:lvl w:ilvl="1" w:tplc="04150019" w:tentative="1">
      <w:start w:val="1"/>
      <w:numFmt w:val="lowerLetter"/>
      <w:lvlText w:val="%2."/>
      <w:lvlJc w:val="left"/>
      <w:pPr>
        <w:ind w:left="2059" w:hanging="360"/>
      </w:pPr>
    </w:lvl>
    <w:lvl w:ilvl="2" w:tplc="0415001B" w:tentative="1">
      <w:start w:val="1"/>
      <w:numFmt w:val="lowerRoman"/>
      <w:lvlText w:val="%3."/>
      <w:lvlJc w:val="right"/>
      <w:pPr>
        <w:ind w:left="2779" w:hanging="180"/>
      </w:pPr>
    </w:lvl>
    <w:lvl w:ilvl="3" w:tplc="0415000F" w:tentative="1">
      <w:start w:val="1"/>
      <w:numFmt w:val="decimal"/>
      <w:lvlText w:val="%4."/>
      <w:lvlJc w:val="left"/>
      <w:pPr>
        <w:ind w:left="3499" w:hanging="360"/>
      </w:pPr>
    </w:lvl>
    <w:lvl w:ilvl="4" w:tplc="04150019" w:tentative="1">
      <w:start w:val="1"/>
      <w:numFmt w:val="lowerLetter"/>
      <w:lvlText w:val="%5."/>
      <w:lvlJc w:val="left"/>
      <w:pPr>
        <w:ind w:left="4219" w:hanging="360"/>
      </w:pPr>
    </w:lvl>
    <w:lvl w:ilvl="5" w:tplc="0415001B" w:tentative="1">
      <w:start w:val="1"/>
      <w:numFmt w:val="lowerRoman"/>
      <w:lvlText w:val="%6."/>
      <w:lvlJc w:val="right"/>
      <w:pPr>
        <w:ind w:left="4939" w:hanging="180"/>
      </w:pPr>
    </w:lvl>
    <w:lvl w:ilvl="6" w:tplc="0415000F" w:tentative="1">
      <w:start w:val="1"/>
      <w:numFmt w:val="decimal"/>
      <w:lvlText w:val="%7."/>
      <w:lvlJc w:val="left"/>
      <w:pPr>
        <w:ind w:left="5659" w:hanging="360"/>
      </w:pPr>
    </w:lvl>
    <w:lvl w:ilvl="7" w:tplc="04150019" w:tentative="1">
      <w:start w:val="1"/>
      <w:numFmt w:val="lowerLetter"/>
      <w:lvlText w:val="%8."/>
      <w:lvlJc w:val="left"/>
      <w:pPr>
        <w:ind w:left="6379" w:hanging="360"/>
      </w:pPr>
    </w:lvl>
    <w:lvl w:ilvl="8" w:tplc="0415001B" w:tentative="1">
      <w:start w:val="1"/>
      <w:numFmt w:val="lowerRoman"/>
      <w:lvlText w:val="%9."/>
      <w:lvlJc w:val="right"/>
      <w:pPr>
        <w:ind w:left="7099" w:hanging="180"/>
      </w:pPr>
    </w:lvl>
  </w:abstractNum>
  <w:abstractNum w:abstractNumId="18" w15:restartNumberingAfterBreak="0">
    <w:nsid w:val="2708167A"/>
    <w:multiLevelType w:val="hybridMultilevel"/>
    <w:tmpl w:val="1A9C2C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E503E5"/>
    <w:multiLevelType w:val="multilevel"/>
    <w:tmpl w:val="43881944"/>
    <w:lvl w:ilvl="0">
      <w:start w:val="4"/>
      <w:numFmt w:val="decimal"/>
      <w:lvlText w:val="%1."/>
      <w:lvlJc w:val="left"/>
      <w:pPr>
        <w:tabs>
          <w:tab w:val="num" w:pos="720"/>
        </w:tabs>
        <w:ind w:left="720" w:hanging="360"/>
      </w:pPr>
      <w:rPr>
        <w:rFonts w:hint="default"/>
        <w:b/>
        <w:sz w:val="22"/>
        <w:szCs w:val="22"/>
      </w:rPr>
    </w:lvl>
    <w:lvl w:ilvl="1">
      <w:start w:val="4"/>
      <w:numFmt w:val="decimal"/>
      <w:lvlText w:val="%2."/>
      <w:lvlJc w:val="left"/>
      <w:pPr>
        <w:tabs>
          <w:tab w:val="num" w:pos="1440"/>
        </w:tabs>
        <w:ind w:left="1440" w:hanging="360"/>
      </w:pPr>
      <w:rPr>
        <w:rFonts w:hint="default"/>
        <w:b/>
      </w:rPr>
    </w:lvl>
    <w:lvl w:ilvl="2">
      <w:start w:val="2"/>
      <w:numFmt w:val="decimal"/>
      <w:lvlText w:val="%3."/>
      <w:lvlJc w:val="left"/>
      <w:pPr>
        <w:tabs>
          <w:tab w:val="num" w:pos="2160"/>
        </w:tabs>
        <w:ind w:left="2160" w:hanging="360"/>
      </w:pPr>
      <w:rPr>
        <w:rFonts w:hint="default"/>
        <w:b/>
      </w:rPr>
    </w:lvl>
    <w:lvl w:ilvl="3">
      <w:start w:val="1"/>
      <w:numFmt w:val="decimal"/>
      <w:lvlText w:val="%4)"/>
      <w:lvlJc w:val="left"/>
      <w:pPr>
        <w:ind w:left="2880" w:hanging="360"/>
      </w:pPr>
      <w:rPr>
        <w:rFonts w:hint="default"/>
        <w:b w:val="0"/>
        <w:i w:val="0"/>
        <w:iCs/>
        <w:color w:val="000000" w:themeColor="text1"/>
      </w:rPr>
    </w:lvl>
    <w:lvl w:ilvl="4">
      <w:start w:val="1"/>
      <w:numFmt w:val="lowerLetter"/>
      <w:lvlText w:val="%5)"/>
      <w:lvlJc w:val="left"/>
      <w:pPr>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2A293290"/>
    <w:multiLevelType w:val="hybridMultilevel"/>
    <w:tmpl w:val="F9C48AA0"/>
    <w:lvl w:ilvl="0" w:tplc="9AFAFF14">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8C2F92"/>
    <w:multiLevelType w:val="multilevel"/>
    <w:tmpl w:val="2B281416"/>
    <w:lvl w:ilvl="0">
      <w:start w:val="1"/>
      <w:numFmt w:val="decimal"/>
      <w:lvlText w:val="%1."/>
      <w:lvlJc w:val="left"/>
      <w:pPr>
        <w:tabs>
          <w:tab w:val="num" w:pos="720"/>
        </w:tabs>
        <w:ind w:left="720" w:hanging="360"/>
      </w:pPr>
      <w:rPr>
        <w:rFonts w:hint="default"/>
        <w:b w:val="0"/>
        <w:szCs w:val="24"/>
      </w:rPr>
    </w:lvl>
    <w:lvl w:ilvl="1">
      <w:start w:val="1"/>
      <w:numFmt w:val="decimal"/>
      <w:lvlText w:val="%2)"/>
      <w:lvlJc w:val="left"/>
      <w:pPr>
        <w:ind w:left="1080" w:hanging="360"/>
      </w:pPr>
      <w:rPr>
        <w:rFonts w:hint="default"/>
      </w:rPr>
    </w:lvl>
    <w:lvl w:ilvl="2">
      <w:start w:val="1"/>
      <w:numFmt w:val="decimal"/>
      <w:lvlText w:val="%3."/>
      <w:lvlJc w:val="left"/>
      <w:pPr>
        <w:tabs>
          <w:tab w:val="num" w:pos="1440"/>
        </w:tabs>
        <w:ind w:left="1440" w:hanging="360"/>
      </w:pPr>
      <w:rPr>
        <w:rFonts w:hint="default"/>
        <w:b/>
        <w:i w:val="0"/>
      </w:rPr>
    </w:lvl>
    <w:lvl w:ilvl="3">
      <w:start w:val="1"/>
      <w:numFmt w:val="decimal"/>
      <w:lvlText w:val="%4."/>
      <w:lvlJc w:val="left"/>
      <w:pPr>
        <w:tabs>
          <w:tab w:val="num" w:pos="1800"/>
        </w:tabs>
        <w:ind w:left="1800" w:hanging="360"/>
      </w:pPr>
      <w:rPr>
        <w:rFonts w:cs="Cambria" w:hint="default"/>
        <w:b/>
        <w:color w:val="auto"/>
      </w:rPr>
    </w:lvl>
    <w:lvl w:ilvl="4">
      <w:start w:val="1"/>
      <w:numFmt w:val="decimal"/>
      <w:lvlText w:val="%5."/>
      <w:lvlJc w:val="left"/>
      <w:pPr>
        <w:tabs>
          <w:tab w:val="num" w:pos="2160"/>
        </w:tabs>
        <w:ind w:left="2160" w:hanging="360"/>
      </w:pPr>
      <w:rPr>
        <w:rFonts w:hint="default"/>
        <w:b/>
        <w:i w:val="0"/>
      </w:rPr>
    </w:lvl>
    <w:lvl w:ilvl="5">
      <w:start w:val="1"/>
      <w:numFmt w:val="decimal"/>
      <w:lvlText w:val="%6."/>
      <w:lvlJc w:val="left"/>
      <w:pPr>
        <w:tabs>
          <w:tab w:val="num" w:pos="2520"/>
        </w:tabs>
        <w:ind w:left="2520" w:hanging="360"/>
      </w:pPr>
      <w:rPr>
        <w:rFonts w:hint="default"/>
        <w:b/>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2D8E5FD0"/>
    <w:multiLevelType w:val="multilevel"/>
    <w:tmpl w:val="C65C72D0"/>
    <w:lvl w:ilvl="0">
      <w:start w:val="1"/>
      <w:numFmt w:val="decimal"/>
      <w:lvlText w:val="%1."/>
      <w:lvlJc w:val="left"/>
      <w:pPr>
        <w:tabs>
          <w:tab w:val="num" w:pos="720"/>
        </w:tabs>
        <w:ind w:left="720" w:hanging="360"/>
      </w:pPr>
      <w:rPr>
        <w:b/>
        <w:i w:val="0"/>
        <w:sz w:val="22"/>
        <w:szCs w:val="22"/>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bCs/>
      </w:rPr>
    </w:lvl>
    <w:lvl w:ilvl="4">
      <w:start w:val="1"/>
      <w:numFmt w:val="decimal"/>
      <w:lvlText w:val="%5."/>
      <w:lvlJc w:val="left"/>
      <w:pPr>
        <w:tabs>
          <w:tab w:val="num" w:pos="3600"/>
        </w:tabs>
        <w:ind w:left="3600" w:hanging="360"/>
      </w:pPr>
      <w:rPr>
        <w:b/>
        <w:bCs/>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3249C6"/>
    <w:multiLevelType w:val="hybridMultilevel"/>
    <w:tmpl w:val="F2E4992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7">
      <w:start w:val="1"/>
      <w:numFmt w:val="lowerLetter"/>
      <w:lvlText w:val="%5)"/>
      <w:lvlJc w:val="left"/>
      <w:pPr>
        <w:ind w:left="720"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3642E1C"/>
    <w:multiLevelType w:val="hybridMultilevel"/>
    <w:tmpl w:val="CEC26052"/>
    <w:lvl w:ilvl="0" w:tplc="9E8E2CC4">
      <w:start w:val="4"/>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4502E3"/>
    <w:multiLevelType w:val="multilevel"/>
    <w:tmpl w:val="F692F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D514D4"/>
    <w:multiLevelType w:val="hybridMultilevel"/>
    <w:tmpl w:val="5ECA0604"/>
    <w:lvl w:ilvl="0" w:tplc="C8D8BF24">
      <w:start w:val="1"/>
      <w:numFmt w:val="decimal"/>
      <w:lvlText w:val="%1."/>
      <w:lvlJc w:val="left"/>
      <w:pPr>
        <w:ind w:left="1146" w:hanging="360"/>
      </w:pPr>
      <w:rPr>
        <w:rFonts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859795A"/>
    <w:multiLevelType w:val="hybridMultilevel"/>
    <w:tmpl w:val="71FA0A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045B5B"/>
    <w:multiLevelType w:val="hybridMultilevel"/>
    <w:tmpl w:val="1F1A9DB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215360"/>
    <w:multiLevelType w:val="multilevel"/>
    <w:tmpl w:val="80106E40"/>
    <w:lvl w:ilvl="0">
      <w:start w:val="5"/>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3E981BB2"/>
    <w:multiLevelType w:val="hybridMultilevel"/>
    <w:tmpl w:val="AF76EFF4"/>
    <w:lvl w:ilvl="0" w:tplc="FFFFFFFF">
      <w:start w:val="1"/>
      <w:numFmt w:val="decimal"/>
      <w:lvlText w:val="%1."/>
      <w:lvlJc w:val="left"/>
      <w:pPr>
        <w:ind w:left="720" w:hanging="360"/>
      </w:pPr>
    </w:lvl>
    <w:lvl w:ilvl="1" w:tplc="27E24EDE">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3E72682"/>
    <w:multiLevelType w:val="multilevel"/>
    <w:tmpl w:val="D29897BC"/>
    <w:lvl w:ilvl="0">
      <w:start w:val="1"/>
      <w:numFmt w:val="decimal"/>
      <w:lvlText w:val="%1)"/>
      <w:lvlJc w:val="left"/>
      <w:pPr>
        <w:tabs>
          <w:tab w:val="num" w:pos="720"/>
        </w:tabs>
        <w:ind w:left="720" w:hanging="360"/>
      </w:pPr>
      <w:rPr>
        <w:rFonts w:ascii="Times New Roman" w:eastAsia="Times New Roman" w:hAnsi="Times New Roman" w:cs="Cambria" w:hint="default"/>
        <w:b/>
        <w:szCs w:val="24"/>
      </w:rPr>
    </w:lvl>
    <w:lvl w:ilvl="1">
      <w:start w:val="1"/>
      <w:numFmt w:val="lowerLetter"/>
      <w:lvlText w:val="%2)"/>
      <w:lvlJc w:val="left"/>
      <w:pPr>
        <w:tabs>
          <w:tab w:val="num" w:pos="1080"/>
        </w:tabs>
        <w:ind w:left="1080" w:hanging="360"/>
      </w:pPr>
      <w:rPr>
        <w:rFonts w:ascii="Times New Roman" w:eastAsia="Times New Roman" w:hAnsi="Times New Roman" w:cs="StarSymbol" w:hint="default"/>
        <w:b/>
        <w:bCs/>
        <w:sz w:val="24"/>
        <w:szCs w:val="24"/>
      </w:rPr>
    </w:lvl>
    <w:lvl w:ilvl="2">
      <w:start w:val="1"/>
      <w:numFmt w:val="decimal"/>
      <w:lvlText w:val="%3."/>
      <w:lvlJc w:val="left"/>
      <w:pPr>
        <w:tabs>
          <w:tab w:val="num" w:pos="1440"/>
        </w:tabs>
        <w:ind w:left="1440" w:hanging="360"/>
      </w:pPr>
      <w:rPr>
        <w:rFonts w:hint="default"/>
        <w:b/>
      </w:rPr>
    </w:lvl>
    <w:lvl w:ilvl="3">
      <w:start w:val="3"/>
      <w:numFmt w:val="decimal"/>
      <w:lvlText w:val="%4."/>
      <w:lvlJc w:val="left"/>
      <w:pPr>
        <w:tabs>
          <w:tab w:val="num" w:pos="1800"/>
        </w:tabs>
        <w:ind w:left="1800" w:hanging="360"/>
      </w:pPr>
      <w:rPr>
        <w:rFonts w:cs="Cambria" w:hint="default"/>
        <w:b/>
        <w:bCs/>
      </w:rPr>
    </w:lvl>
    <w:lvl w:ilvl="4">
      <w:start w:val="1"/>
      <w:numFmt w:val="decimal"/>
      <w:lvlText w:val="%5."/>
      <w:lvlJc w:val="left"/>
      <w:pPr>
        <w:tabs>
          <w:tab w:val="num" w:pos="2160"/>
        </w:tabs>
        <w:ind w:left="2160" w:hanging="360"/>
      </w:pPr>
      <w:rPr>
        <w:rFonts w:hint="default"/>
        <w:b/>
        <w:i w:val="0"/>
      </w:rPr>
    </w:lvl>
    <w:lvl w:ilvl="5">
      <w:start w:val="1"/>
      <w:numFmt w:val="decimal"/>
      <w:lvlText w:val="%6."/>
      <w:lvlJc w:val="left"/>
      <w:pPr>
        <w:tabs>
          <w:tab w:val="num" w:pos="2520"/>
        </w:tabs>
        <w:ind w:left="2520" w:hanging="360"/>
      </w:pPr>
      <w:rPr>
        <w:rFonts w:hint="default"/>
        <w:b/>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44B776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4D2EC9"/>
    <w:multiLevelType w:val="multilevel"/>
    <w:tmpl w:val="2EB8B6D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A555673"/>
    <w:multiLevelType w:val="multilevel"/>
    <w:tmpl w:val="68CA7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C912C97"/>
    <w:multiLevelType w:val="hybridMultilevel"/>
    <w:tmpl w:val="7A082016"/>
    <w:lvl w:ilvl="0" w:tplc="51F4627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AD3E11"/>
    <w:multiLevelType w:val="multilevel"/>
    <w:tmpl w:val="9A9A9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7B3E8E"/>
    <w:multiLevelType w:val="hybridMultilevel"/>
    <w:tmpl w:val="CFD84DF6"/>
    <w:lvl w:ilvl="0" w:tplc="7A54637A">
      <w:start w:val="1"/>
      <w:numFmt w:val="lowerLetter"/>
      <w:lvlText w:val="%1)"/>
      <w:lvlJc w:val="left"/>
      <w:pPr>
        <w:ind w:left="860" w:hanging="500"/>
      </w:pPr>
      <w:rPr>
        <w:rFonts w:ascii="Tahoma" w:hAnsi="Tahoma" w:cs="Tahoma" w:hint="default"/>
        <w:b w:val="0"/>
        <w:color w:val="auto"/>
        <w:sz w:val="22"/>
        <w:szCs w:val="22"/>
      </w:rPr>
    </w:lvl>
    <w:lvl w:ilvl="1" w:tplc="606A5AA6">
      <w:start w:val="1"/>
      <w:numFmt w:val="lowerLetter"/>
      <w:lvlText w:val="%2)"/>
      <w:lvlJc w:val="left"/>
      <w:pPr>
        <w:ind w:left="1690" w:hanging="610"/>
      </w:pPr>
      <w:rPr>
        <w:rFonts w:ascii="Tahoma" w:hAnsi="Tahoma" w:cs="Tahoma" w:hint="default"/>
        <w:b w:val="0"/>
        <w:color w:val="auto"/>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282500"/>
    <w:multiLevelType w:val="hybridMultilevel"/>
    <w:tmpl w:val="98569914"/>
    <w:lvl w:ilvl="0" w:tplc="1076BA7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B62954"/>
    <w:multiLevelType w:val="hybridMultilevel"/>
    <w:tmpl w:val="887203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427C70"/>
    <w:multiLevelType w:val="hybridMultilevel"/>
    <w:tmpl w:val="228CA374"/>
    <w:lvl w:ilvl="0" w:tplc="429A63D8">
      <w:start w:val="9"/>
      <w:numFmt w:val="decimal"/>
      <w:lvlText w:val="%1)"/>
      <w:lvlJc w:val="left"/>
      <w:pPr>
        <w:ind w:left="1339"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8F0A19"/>
    <w:multiLevelType w:val="hybridMultilevel"/>
    <w:tmpl w:val="1C38D028"/>
    <w:lvl w:ilvl="0" w:tplc="2A8CA570">
      <w:start w:val="1"/>
      <w:numFmt w:val="decimal"/>
      <w:lvlText w:val="%1."/>
      <w:lvlJc w:val="left"/>
      <w:pPr>
        <w:ind w:left="3600" w:hanging="360"/>
      </w:pPr>
      <w:rPr>
        <w:rFonts w:ascii="Tahoma" w:eastAsiaTheme="minorHAnsi" w:hAnsi="Tahoma" w:cs="Tahoma" w:hint="default"/>
        <w:b/>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6C043C3"/>
    <w:multiLevelType w:val="multilevel"/>
    <w:tmpl w:val="B7606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7870F4B"/>
    <w:multiLevelType w:val="hybridMultilevel"/>
    <w:tmpl w:val="B714F3CE"/>
    <w:lvl w:ilvl="0" w:tplc="04150013">
      <w:start w:val="1"/>
      <w:numFmt w:val="upperRoman"/>
      <w:lvlText w:val="%1."/>
      <w:lvlJc w:val="right"/>
      <w:pPr>
        <w:ind w:left="720" w:hanging="180"/>
      </w:p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2AF2EB42">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092A3C"/>
    <w:multiLevelType w:val="multilevel"/>
    <w:tmpl w:val="013CD6D4"/>
    <w:lvl w:ilvl="0">
      <w:start w:val="5"/>
      <w:numFmt w:val="decimal"/>
      <w:lvlText w:val="%1."/>
      <w:lvlJc w:val="left"/>
      <w:pPr>
        <w:tabs>
          <w:tab w:val="num" w:pos="720"/>
        </w:tabs>
        <w:ind w:left="720" w:hanging="360"/>
      </w:pPr>
      <w:rPr>
        <w:rFonts w:hint="default"/>
        <w:b w:val="0"/>
        <w:szCs w:val="24"/>
      </w:rPr>
    </w:lvl>
    <w:lvl w:ilvl="1">
      <w:start w:val="1"/>
      <w:numFmt w:val="lowerLetter"/>
      <w:lvlText w:val="%2)"/>
      <w:lvlJc w:val="left"/>
      <w:pPr>
        <w:ind w:left="1080" w:hanging="360"/>
      </w:pPr>
      <w:rPr>
        <w:rFonts w:ascii="Tahoma" w:eastAsiaTheme="minorHAnsi" w:hAnsi="Tahoma" w:cs="Tahoma" w:hint="default"/>
      </w:rPr>
    </w:lvl>
    <w:lvl w:ilvl="2">
      <w:start w:val="1"/>
      <w:numFmt w:val="decimal"/>
      <w:lvlText w:val="%3."/>
      <w:lvlJc w:val="left"/>
      <w:pPr>
        <w:tabs>
          <w:tab w:val="num" w:pos="1440"/>
        </w:tabs>
        <w:ind w:left="1440" w:hanging="360"/>
      </w:pPr>
      <w:rPr>
        <w:rFonts w:hint="default"/>
        <w:b/>
        <w:i w:val="0"/>
      </w:rPr>
    </w:lvl>
    <w:lvl w:ilvl="3">
      <w:start w:val="1"/>
      <w:numFmt w:val="decimal"/>
      <w:lvlText w:val="%4."/>
      <w:lvlJc w:val="left"/>
      <w:pPr>
        <w:tabs>
          <w:tab w:val="num" w:pos="1800"/>
        </w:tabs>
        <w:ind w:left="1800" w:hanging="360"/>
      </w:pPr>
      <w:rPr>
        <w:rFonts w:cs="Cambria" w:hint="default"/>
        <w:b/>
        <w:color w:val="auto"/>
      </w:rPr>
    </w:lvl>
    <w:lvl w:ilvl="4">
      <w:start w:val="1"/>
      <w:numFmt w:val="decimal"/>
      <w:lvlText w:val="%5."/>
      <w:lvlJc w:val="left"/>
      <w:pPr>
        <w:tabs>
          <w:tab w:val="num" w:pos="2160"/>
        </w:tabs>
        <w:ind w:left="2160" w:hanging="360"/>
      </w:pPr>
      <w:rPr>
        <w:rFonts w:hint="default"/>
        <w:b/>
        <w:i w:val="0"/>
      </w:rPr>
    </w:lvl>
    <w:lvl w:ilvl="5">
      <w:start w:val="1"/>
      <w:numFmt w:val="decimal"/>
      <w:lvlText w:val="%6."/>
      <w:lvlJc w:val="left"/>
      <w:pPr>
        <w:tabs>
          <w:tab w:val="num" w:pos="2520"/>
        </w:tabs>
        <w:ind w:left="2520" w:hanging="360"/>
      </w:pPr>
      <w:rPr>
        <w:rFonts w:hint="default"/>
        <w:b/>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5" w15:restartNumberingAfterBreak="0">
    <w:nsid w:val="5B8C45B5"/>
    <w:multiLevelType w:val="multilevel"/>
    <w:tmpl w:val="09569AA2"/>
    <w:lvl w:ilvl="0">
      <w:start w:val="4"/>
      <w:numFmt w:val="decimal"/>
      <w:lvlText w:val="%1."/>
      <w:lvlJc w:val="left"/>
      <w:pPr>
        <w:tabs>
          <w:tab w:val="num" w:pos="720"/>
        </w:tabs>
        <w:ind w:left="720" w:hanging="360"/>
      </w:pPr>
      <w:rPr>
        <w:b/>
        <w:sz w:val="22"/>
        <w:szCs w:val="22"/>
      </w:rPr>
    </w:lvl>
    <w:lvl w:ilvl="1">
      <w:start w:val="1"/>
      <w:numFmt w:val="decimal"/>
      <w:lvlText w:val="%2."/>
      <w:lvlJc w:val="left"/>
      <w:pPr>
        <w:tabs>
          <w:tab w:val="num" w:pos="1440"/>
        </w:tabs>
        <w:ind w:left="1440" w:hanging="360"/>
      </w:pPr>
      <w:rPr>
        <w:b/>
      </w:rPr>
    </w:lvl>
    <w:lvl w:ilvl="2">
      <w:start w:val="2"/>
      <w:numFmt w:val="decimal"/>
      <w:lvlText w:val="%3."/>
      <w:lvlJc w:val="left"/>
      <w:pPr>
        <w:tabs>
          <w:tab w:val="num" w:pos="2160"/>
        </w:tabs>
        <w:ind w:left="2160" w:hanging="360"/>
      </w:pPr>
      <w:rPr>
        <w:b/>
      </w:rPr>
    </w:lvl>
    <w:lvl w:ilvl="3">
      <w:start w:val="1"/>
      <w:numFmt w:val="decimal"/>
      <w:lvlText w:val="%4)"/>
      <w:lvlJc w:val="left"/>
      <w:pPr>
        <w:ind w:left="2880" w:hanging="360"/>
      </w:pPr>
      <w:rPr>
        <w:rFonts w:hint="default"/>
        <w:b w:val="0"/>
        <w:i w:val="0"/>
        <w:iCs/>
        <w:color w:val="000000" w:themeColor="text1"/>
      </w:r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C6025DD"/>
    <w:multiLevelType w:val="multilevel"/>
    <w:tmpl w:val="A6C42E0E"/>
    <w:lvl w:ilvl="0">
      <w:start w:val="1"/>
      <w:numFmt w:val="decimal"/>
      <w:lvlText w:val="%1)"/>
      <w:lvlJc w:val="left"/>
      <w:pPr>
        <w:tabs>
          <w:tab w:val="num" w:pos="720"/>
        </w:tabs>
        <w:ind w:left="720" w:hanging="360"/>
      </w:pPr>
    </w:lvl>
    <w:lvl w:ilvl="1">
      <w:numFmt w:val="bullet"/>
      <w:lvlText w:val=""/>
      <w:lvlJc w:val="left"/>
      <w:pPr>
        <w:ind w:left="1440" w:hanging="360"/>
      </w:pPr>
      <w:rPr>
        <w:rFonts w:ascii="Tahoma" w:eastAsia="Times New Roman" w:hAnsi="Tahoma" w:cs="Tahoma" w:hint="default"/>
      </w:rPr>
    </w:lvl>
    <w:lvl w:ilvl="2">
      <w:start w:val="8"/>
      <w:numFmt w:val="decimal"/>
      <w:lvlText w:val="%3."/>
      <w:lvlJc w:val="left"/>
      <w:pPr>
        <w:ind w:left="2160" w:hanging="360"/>
      </w:pPr>
      <w:rPr>
        <w:rFonts w:hint="default"/>
        <w:b/>
        <w:bCs/>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F153DE"/>
    <w:multiLevelType w:val="multilevel"/>
    <w:tmpl w:val="BC50FDBC"/>
    <w:lvl w:ilvl="0">
      <w:start w:val="27"/>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ptos" w:eastAsia="Times New Roman" w:hAnsi="Aptos" w:cs="Tahoma"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B34D76"/>
    <w:multiLevelType w:val="hybridMultilevel"/>
    <w:tmpl w:val="8C6200C6"/>
    <w:lvl w:ilvl="0" w:tplc="FD82100C">
      <w:start w:val="1"/>
      <w:numFmt w:val="decimal"/>
      <w:lvlText w:val="%1)"/>
      <w:lvlJc w:val="left"/>
      <w:pPr>
        <w:ind w:left="1440" w:hanging="360"/>
      </w:pPr>
      <w:rPr>
        <w:rFonts w:ascii="Aptos" w:eastAsia="Lucida Sans Unicode" w:hAnsi="Aptos" w:cs="Tahoma"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300E60"/>
    <w:multiLevelType w:val="multilevel"/>
    <w:tmpl w:val="8E04CA50"/>
    <w:lvl w:ilvl="0">
      <w:start w:val="1"/>
      <w:numFmt w:val="decimal"/>
      <w:lvlText w:val="%1)"/>
      <w:lvlJc w:val="left"/>
      <w:pPr>
        <w:tabs>
          <w:tab w:val="num" w:pos="720"/>
        </w:tabs>
        <w:ind w:left="720" w:hanging="360"/>
      </w:pPr>
      <w:rPr>
        <w:rFonts w:ascii="Tahoma" w:eastAsia="Times New Roman" w:hAnsi="Tahoma" w:cs="Tahoma" w:hint="default"/>
        <w:b w:val="0"/>
        <w:szCs w:val="24"/>
      </w:rPr>
    </w:lvl>
    <w:lvl w:ilvl="1">
      <w:start w:val="1"/>
      <w:numFmt w:val="decimal"/>
      <w:lvlText w:val="%2)"/>
      <w:lvlJc w:val="left"/>
      <w:pPr>
        <w:tabs>
          <w:tab w:val="num" w:pos="1080"/>
        </w:tabs>
        <w:ind w:left="1080" w:hanging="360"/>
      </w:pPr>
      <w:rPr>
        <w:rFonts w:hint="default"/>
        <w:b w:val="0"/>
        <w:bCs/>
        <w:color w:val="auto"/>
        <w:sz w:val="20"/>
        <w:szCs w:val="20"/>
      </w:rPr>
    </w:lvl>
    <w:lvl w:ilvl="2">
      <w:start w:val="1"/>
      <w:numFmt w:val="decimal"/>
      <w:lvlText w:val="%3."/>
      <w:lvlJc w:val="left"/>
      <w:pPr>
        <w:tabs>
          <w:tab w:val="num" w:pos="1440"/>
        </w:tabs>
        <w:ind w:left="1440" w:hanging="360"/>
      </w:pPr>
      <w:rPr>
        <w:b/>
        <w:i w:val="0"/>
      </w:rPr>
    </w:lvl>
    <w:lvl w:ilvl="3">
      <w:start w:val="1"/>
      <w:numFmt w:val="decimal"/>
      <w:lvlText w:val="%4."/>
      <w:lvlJc w:val="left"/>
      <w:pPr>
        <w:tabs>
          <w:tab w:val="num" w:pos="1800"/>
        </w:tabs>
        <w:ind w:left="1800" w:hanging="360"/>
      </w:pPr>
      <w:rPr>
        <w:rFonts w:cs="Cambria"/>
        <w:b/>
        <w:color w:val="auto"/>
      </w:rPr>
    </w:lvl>
    <w:lvl w:ilvl="4">
      <w:start w:val="1"/>
      <w:numFmt w:val="decimal"/>
      <w:lvlText w:val="%5."/>
      <w:lvlJc w:val="left"/>
      <w:pPr>
        <w:tabs>
          <w:tab w:val="num" w:pos="2160"/>
        </w:tabs>
        <w:ind w:left="2160" w:hanging="360"/>
      </w:pPr>
      <w:rPr>
        <w:b/>
        <w:i w:val="0"/>
      </w:rPr>
    </w:lvl>
    <w:lvl w:ilvl="5">
      <w:start w:val="1"/>
      <w:numFmt w:val="decimal"/>
      <w:lvlText w:val="%6."/>
      <w:lvlJc w:val="left"/>
      <w:pPr>
        <w:tabs>
          <w:tab w:val="num" w:pos="2520"/>
        </w:tabs>
        <w:ind w:left="2520" w:hanging="360"/>
      </w:pPr>
      <w:rPr>
        <w:b/>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29963B0"/>
    <w:multiLevelType w:val="multilevel"/>
    <w:tmpl w:val="9CE81F20"/>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9357DB"/>
    <w:multiLevelType w:val="multilevel"/>
    <w:tmpl w:val="7028386A"/>
    <w:lvl w:ilvl="0">
      <w:start w:val="3"/>
      <w:numFmt w:val="decimal"/>
      <w:lvlText w:val="%1)"/>
      <w:lvlJc w:val="left"/>
      <w:pPr>
        <w:tabs>
          <w:tab w:val="num" w:pos="720"/>
        </w:tabs>
        <w:ind w:left="720" w:hanging="360"/>
      </w:pPr>
      <w:rPr>
        <w:rFonts w:hint="default"/>
      </w:rPr>
    </w:lvl>
    <w:lvl w:ilvl="1">
      <w:numFmt w:val="bullet"/>
      <w:lvlText w:val=""/>
      <w:lvlJc w:val="left"/>
      <w:pPr>
        <w:ind w:left="1440" w:hanging="360"/>
      </w:pPr>
      <w:rPr>
        <w:rFonts w:ascii="Tahoma" w:eastAsia="Times New Roman" w:hAnsi="Tahoma" w:cs="Tahoma" w:hint="default"/>
      </w:rPr>
    </w:lvl>
    <w:lvl w:ilvl="2">
      <w:start w:val="9"/>
      <w:numFmt w:val="decimal"/>
      <w:lvlText w:val="%3."/>
      <w:lvlJc w:val="left"/>
      <w:pPr>
        <w:ind w:left="2160" w:hanging="360"/>
      </w:pPr>
      <w:rPr>
        <w:rFonts w:hint="default"/>
        <w:b/>
        <w:bCs/>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64414CB3"/>
    <w:multiLevelType w:val="hybridMultilevel"/>
    <w:tmpl w:val="5ADABA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646116B9"/>
    <w:multiLevelType w:val="multilevel"/>
    <w:tmpl w:val="C65C72D0"/>
    <w:lvl w:ilvl="0">
      <w:start w:val="1"/>
      <w:numFmt w:val="decimal"/>
      <w:lvlText w:val="%1."/>
      <w:lvlJc w:val="left"/>
      <w:pPr>
        <w:tabs>
          <w:tab w:val="num" w:pos="720"/>
        </w:tabs>
        <w:ind w:left="720" w:hanging="360"/>
      </w:pPr>
      <w:rPr>
        <w:b/>
        <w:i w:val="0"/>
        <w:sz w:val="22"/>
        <w:szCs w:val="22"/>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bCs/>
      </w:rPr>
    </w:lvl>
    <w:lvl w:ilvl="4">
      <w:start w:val="1"/>
      <w:numFmt w:val="decimal"/>
      <w:lvlText w:val="%5."/>
      <w:lvlJc w:val="left"/>
      <w:pPr>
        <w:tabs>
          <w:tab w:val="num" w:pos="3600"/>
        </w:tabs>
        <w:ind w:left="3600" w:hanging="360"/>
      </w:pPr>
      <w:rPr>
        <w:b/>
        <w:bCs/>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5A231C1"/>
    <w:multiLevelType w:val="hybridMultilevel"/>
    <w:tmpl w:val="1F1A9DB4"/>
    <w:lvl w:ilvl="0" w:tplc="9C90C63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6E5EB3"/>
    <w:multiLevelType w:val="hybridMultilevel"/>
    <w:tmpl w:val="88AA5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30740A"/>
    <w:multiLevelType w:val="multilevel"/>
    <w:tmpl w:val="E56AD954"/>
    <w:lvl w:ilvl="0">
      <w:start w:val="3"/>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b/>
      </w:rPr>
    </w:lvl>
    <w:lvl w:ilvl="2">
      <w:start w:val="2"/>
      <w:numFmt w:val="decimal"/>
      <w:lvlText w:val="%3."/>
      <w:lvlJc w:val="left"/>
      <w:pPr>
        <w:tabs>
          <w:tab w:val="num" w:pos="2160"/>
        </w:tabs>
        <w:ind w:left="2160" w:hanging="360"/>
      </w:pPr>
      <w:rPr>
        <w:rFonts w:hint="default"/>
        <w:b/>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decimal"/>
      <w:lvlText w:val="%6."/>
      <w:lvlJc w:val="left"/>
      <w:pPr>
        <w:tabs>
          <w:tab w:val="num" w:pos="4320"/>
        </w:tabs>
        <w:ind w:left="4320" w:hanging="360"/>
      </w:pPr>
      <w:rPr>
        <w:rFonts w:hint="default"/>
        <w:b/>
      </w:rPr>
    </w:lvl>
    <w:lvl w:ilvl="6">
      <w:start w:val="1"/>
      <w:numFmt w:val="decimal"/>
      <w:lvlText w:val="%7."/>
      <w:lvlJc w:val="left"/>
      <w:pPr>
        <w:tabs>
          <w:tab w:val="num" w:pos="5040"/>
        </w:tabs>
        <w:ind w:left="5040" w:hanging="360"/>
      </w:pPr>
      <w:rPr>
        <w:rFonts w:hint="default"/>
        <w:b/>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68030E5C"/>
    <w:multiLevelType w:val="multilevel"/>
    <w:tmpl w:val="63CCEBB2"/>
    <w:lvl w:ilvl="0">
      <w:start w:val="2"/>
      <w:numFmt w:val="decimal"/>
      <w:lvlText w:val="%1."/>
      <w:lvlJc w:val="left"/>
      <w:pPr>
        <w:tabs>
          <w:tab w:val="num" w:pos="720"/>
        </w:tabs>
        <w:ind w:left="720" w:hanging="360"/>
      </w:pPr>
      <w:rPr>
        <w:rFonts w:ascii="Aptos" w:eastAsia="Times New Roman" w:hAnsi="Aptos" w:cs="Tahoma" w:hint="default"/>
        <w:b/>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b/>
        <w:bCs/>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68071A46"/>
    <w:multiLevelType w:val="multilevel"/>
    <w:tmpl w:val="A648B2E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69941845"/>
    <w:multiLevelType w:val="multilevel"/>
    <w:tmpl w:val="C65C72D0"/>
    <w:lvl w:ilvl="0">
      <w:start w:val="1"/>
      <w:numFmt w:val="decimal"/>
      <w:lvlText w:val="%1."/>
      <w:lvlJc w:val="left"/>
      <w:pPr>
        <w:tabs>
          <w:tab w:val="num" w:pos="720"/>
        </w:tabs>
        <w:ind w:left="720" w:hanging="360"/>
      </w:pPr>
      <w:rPr>
        <w:b/>
        <w:i w:val="0"/>
        <w:sz w:val="22"/>
        <w:szCs w:val="22"/>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bCs/>
      </w:rPr>
    </w:lvl>
    <w:lvl w:ilvl="4">
      <w:start w:val="1"/>
      <w:numFmt w:val="decimal"/>
      <w:lvlText w:val="%5."/>
      <w:lvlJc w:val="left"/>
      <w:pPr>
        <w:tabs>
          <w:tab w:val="num" w:pos="3600"/>
        </w:tabs>
        <w:ind w:left="3600" w:hanging="360"/>
      </w:pPr>
      <w:rPr>
        <w:b/>
        <w:bCs/>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9F10F42"/>
    <w:multiLevelType w:val="multilevel"/>
    <w:tmpl w:val="3D600D8E"/>
    <w:lvl w:ilvl="0">
      <w:start w:val="3"/>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B565A6"/>
    <w:multiLevelType w:val="hybridMultilevel"/>
    <w:tmpl w:val="C5C84654"/>
    <w:lvl w:ilvl="0" w:tplc="DC44D0DA">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6ECD75EC"/>
    <w:multiLevelType w:val="multilevel"/>
    <w:tmpl w:val="E23CACB4"/>
    <w:lvl w:ilvl="0">
      <w:start w:val="1"/>
      <w:numFmt w:val="decimal"/>
      <w:lvlText w:val="%1."/>
      <w:lvlJc w:val="left"/>
      <w:pPr>
        <w:tabs>
          <w:tab w:val="num" w:pos="720"/>
        </w:tabs>
        <w:ind w:left="720" w:hanging="360"/>
      </w:pPr>
      <w:rPr>
        <w:b/>
        <w:bCs/>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705AE0"/>
    <w:multiLevelType w:val="multilevel"/>
    <w:tmpl w:val="44E20EDC"/>
    <w:lvl w:ilvl="0">
      <w:start w:val="1"/>
      <w:numFmt w:val="decimal"/>
      <w:lvlText w:val="%1)"/>
      <w:lvlJc w:val="left"/>
      <w:pPr>
        <w:tabs>
          <w:tab w:val="num" w:pos="720"/>
        </w:tabs>
        <w:ind w:left="720" w:hanging="360"/>
      </w:pPr>
      <w:rPr>
        <w:rFonts w:ascii="Times New Roman" w:eastAsia="Times New Roman" w:hAnsi="Times New Roman" w:cs="Cambria"/>
        <w:b w:val="0"/>
        <w:szCs w:val="24"/>
      </w:rPr>
    </w:lvl>
    <w:lvl w:ilvl="1">
      <w:start w:val="1"/>
      <w:numFmt w:val="decimal"/>
      <w:lvlText w:val="%2)"/>
      <w:lvlJc w:val="left"/>
      <w:pPr>
        <w:tabs>
          <w:tab w:val="num" w:pos="1080"/>
        </w:tabs>
        <w:ind w:left="1080" w:hanging="360"/>
      </w:pPr>
      <w:rPr>
        <w:rFonts w:hint="default"/>
        <w:b w:val="0"/>
        <w:bCs/>
        <w:color w:val="auto"/>
        <w:sz w:val="22"/>
        <w:szCs w:val="22"/>
      </w:rPr>
    </w:lvl>
    <w:lvl w:ilvl="2">
      <w:start w:val="1"/>
      <w:numFmt w:val="decimal"/>
      <w:lvlText w:val="%3."/>
      <w:lvlJc w:val="left"/>
      <w:pPr>
        <w:tabs>
          <w:tab w:val="num" w:pos="1440"/>
        </w:tabs>
        <w:ind w:left="1440" w:hanging="360"/>
      </w:pPr>
      <w:rPr>
        <w:b/>
        <w:i w:val="0"/>
      </w:rPr>
    </w:lvl>
    <w:lvl w:ilvl="3">
      <w:start w:val="1"/>
      <w:numFmt w:val="decimal"/>
      <w:lvlText w:val="%4."/>
      <w:lvlJc w:val="left"/>
      <w:pPr>
        <w:tabs>
          <w:tab w:val="num" w:pos="1800"/>
        </w:tabs>
        <w:ind w:left="1800" w:hanging="360"/>
      </w:pPr>
      <w:rPr>
        <w:rFonts w:cs="Cambria"/>
        <w:b/>
        <w:color w:val="auto"/>
      </w:rPr>
    </w:lvl>
    <w:lvl w:ilvl="4">
      <w:start w:val="1"/>
      <w:numFmt w:val="decimal"/>
      <w:lvlText w:val="%5."/>
      <w:lvlJc w:val="left"/>
      <w:pPr>
        <w:tabs>
          <w:tab w:val="num" w:pos="2160"/>
        </w:tabs>
        <w:ind w:left="2160" w:hanging="360"/>
      </w:pPr>
      <w:rPr>
        <w:b/>
        <w:i w:val="0"/>
      </w:rPr>
    </w:lvl>
    <w:lvl w:ilvl="5">
      <w:start w:val="1"/>
      <w:numFmt w:val="decimal"/>
      <w:lvlText w:val="%6."/>
      <w:lvlJc w:val="left"/>
      <w:pPr>
        <w:tabs>
          <w:tab w:val="num" w:pos="2520"/>
        </w:tabs>
        <w:ind w:left="2520" w:hanging="360"/>
      </w:pPr>
      <w:rPr>
        <w:b/>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703157AD"/>
    <w:multiLevelType w:val="hybridMultilevel"/>
    <w:tmpl w:val="C35AC594"/>
    <w:lvl w:ilvl="0" w:tplc="232E0A8A">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487F61"/>
    <w:multiLevelType w:val="multilevel"/>
    <w:tmpl w:val="48DEEEA0"/>
    <w:lvl w:ilvl="0">
      <w:start w:val="1"/>
      <w:numFmt w:val="decimal"/>
      <w:lvlText w:val="%1)"/>
      <w:lvlJc w:val="left"/>
      <w:pPr>
        <w:tabs>
          <w:tab w:val="num" w:pos="720"/>
        </w:tabs>
        <w:ind w:left="720" w:hanging="360"/>
      </w:pPr>
      <w:rPr>
        <w:rFonts w:ascii="Times New Roman" w:eastAsia="Times New Roman" w:hAnsi="Times New Roman" w:cs="Cambria"/>
        <w:b/>
        <w:szCs w:val="24"/>
      </w:rPr>
    </w:lvl>
    <w:lvl w:ilvl="1">
      <w:start w:val="1"/>
      <w:numFmt w:val="lowerLetter"/>
      <w:lvlText w:val="%2)"/>
      <w:lvlJc w:val="left"/>
      <w:pPr>
        <w:tabs>
          <w:tab w:val="num" w:pos="1080"/>
        </w:tabs>
        <w:ind w:left="1080" w:hanging="360"/>
      </w:pPr>
      <w:rPr>
        <w:rFonts w:ascii="Times New Roman" w:eastAsia="Times New Roman" w:hAnsi="Times New Roman" w:cs="StarSymbol"/>
        <w:b/>
        <w:bCs/>
        <w:sz w:val="24"/>
        <w:szCs w:val="24"/>
      </w:rPr>
    </w:lvl>
    <w:lvl w:ilvl="2">
      <w:start w:val="1"/>
      <w:numFmt w:val="decimal"/>
      <w:lvlText w:val="%3."/>
      <w:lvlJc w:val="left"/>
      <w:pPr>
        <w:tabs>
          <w:tab w:val="num" w:pos="1440"/>
        </w:tabs>
        <w:ind w:left="1440" w:hanging="360"/>
      </w:pPr>
      <w:rPr>
        <w:rFonts w:ascii="Times New Roman" w:eastAsia="Times New Roman" w:hAnsi="Times New Roman" w:cs="Times New Roman"/>
        <w:b/>
      </w:rPr>
    </w:lvl>
    <w:lvl w:ilvl="3">
      <w:start w:val="1"/>
      <w:numFmt w:val="decimal"/>
      <w:lvlText w:val="%4."/>
      <w:lvlJc w:val="left"/>
      <w:pPr>
        <w:tabs>
          <w:tab w:val="num" w:pos="1800"/>
        </w:tabs>
        <w:ind w:left="1800" w:hanging="360"/>
      </w:pPr>
      <w:rPr>
        <w:rFonts w:cs="Cambria"/>
        <w:b/>
      </w:rPr>
    </w:lvl>
    <w:lvl w:ilvl="4">
      <w:start w:val="1"/>
      <w:numFmt w:val="decimal"/>
      <w:lvlText w:val="%5."/>
      <w:lvlJc w:val="left"/>
      <w:pPr>
        <w:tabs>
          <w:tab w:val="num" w:pos="2160"/>
        </w:tabs>
        <w:ind w:left="2160" w:hanging="360"/>
      </w:pPr>
      <w:rPr>
        <w:b/>
        <w:i w:val="0"/>
      </w:rPr>
    </w:lvl>
    <w:lvl w:ilvl="5">
      <w:start w:val="1"/>
      <w:numFmt w:val="decimal"/>
      <w:lvlText w:val="%6."/>
      <w:lvlJc w:val="left"/>
      <w:pPr>
        <w:tabs>
          <w:tab w:val="num" w:pos="2520"/>
        </w:tabs>
        <w:ind w:left="2520" w:hanging="360"/>
      </w:pPr>
      <w:rPr>
        <w:b/>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738C00AA"/>
    <w:multiLevelType w:val="multilevel"/>
    <w:tmpl w:val="7C5AF2C8"/>
    <w:lvl w:ilvl="0">
      <w:start w:val="5"/>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7" w15:restartNumberingAfterBreak="0">
    <w:nsid w:val="762E19E7"/>
    <w:multiLevelType w:val="multilevel"/>
    <w:tmpl w:val="FFA61F3A"/>
    <w:lvl w:ilvl="0">
      <w:start w:val="1"/>
      <w:numFmt w:val="decimal"/>
      <w:lvlText w:val="%1)"/>
      <w:lvlJc w:val="left"/>
      <w:pPr>
        <w:tabs>
          <w:tab w:val="num" w:pos="720"/>
        </w:tabs>
        <w:ind w:left="720" w:hanging="360"/>
      </w:pPr>
      <w:rPr>
        <w:rFonts w:ascii="Tahoma" w:eastAsia="Times New Roman" w:hAnsi="Tahoma" w:cs="Tahom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6D92DB2"/>
    <w:multiLevelType w:val="hybridMultilevel"/>
    <w:tmpl w:val="824ABE52"/>
    <w:lvl w:ilvl="0" w:tplc="510CA4BA">
      <w:start w:val="3"/>
      <w:numFmt w:val="decimal"/>
      <w:lvlText w:val="%1)"/>
      <w:lvlJc w:val="left"/>
      <w:pPr>
        <w:ind w:left="1339"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636822"/>
    <w:multiLevelType w:val="hybridMultilevel"/>
    <w:tmpl w:val="41D4AC70"/>
    <w:lvl w:ilvl="0" w:tplc="ED0A5CF4">
      <w:start w:val="1"/>
      <w:numFmt w:val="lowerLetter"/>
      <w:lvlText w:val="%1)"/>
      <w:lvlJc w:val="left"/>
      <w:pPr>
        <w:ind w:left="786" w:hanging="360"/>
      </w:pPr>
      <w:rPr>
        <w:rFonts w:hint="default"/>
        <w:b/>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78D011ED"/>
    <w:multiLevelType w:val="hybridMultilevel"/>
    <w:tmpl w:val="123A7EAA"/>
    <w:lvl w:ilvl="0" w:tplc="C8D8BF24">
      <w:start w:val="1"/>
      <w:numFmt w:val="decimal"/>
      <w:lvlText w:val="%1."/>
      <w:lvlJc w:val="left"/>
      <w:pPr>
        <w:ind w:left="720" w:hanging="360"/>
      </w:pPr>
      <w:rPr>
        <w:rFonts w:hint="default"/>
        <w:b/>
        <w:bCs/>
      </w:rPr>
    </w:lvl>
    <w:lvl w:ilvl="1" w:tplc="8976D57E">
      <w:start w:val="1"/>
      <w:numFmt w:val="decimal"/>
      <w:lvlText w:val="%2)"/>
      <w:lvlJc w:val="left"/>
      <w:pPr>
        <w:ind w:left="644" w:hanging="360"/>
      </w:pPr>
      <w:rPr>
        <w:rFonts w:hint="default"/>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282D8F"/>
    <w:multiLevelType w:val="multilevel"/>
    <w:tmpl w:val="D45A2F5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ADF1F6E"/>
    <w:multiLevelType w:val="hybridMultilevel"/>
    <w:tmpl w:val="1FD2004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7E9736E5"/>
    <w:multiLevelType w:val="hybridMultilevel"/>
    <w:tmpl w:val="71FA0A7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7904115">
    <w:abstractNumId w:val="53"/>
  </w:num>
  <w:num w:numId="2" w16cid:durableId="444662429">
    <w:abstractNumId w:val="0"/>
  </w:num>
  <w:num w:numId="3" w16cid:durableId="419372229">
    <w:abstractNumId w:val="73"/>
  </w:num>
  <w:num w:numId="4" w16cid:durableId="1384253766">
    <w:abstractNumId w:val="12"/>
  </w:num>
  <w:num w:numId="5" w16cid:durableId="1666783714">
    <w:abstractNumId w:val="60"/>
  </w:num>
  <w:num w:numId="6" w16cid:durableId="1261330115">
    <w:abstractNumId w:val="71"/>
  </w:num>
  <w:num w:numId="7" w16cid:durableId="1481001060">
    <w:abstractNumId w:val="67"/>
  </w:num>
  <w:num w:numId="8" w16cid:durableId="1034113879">
    <w:abstractNumId w:val="50"/>
  </w:num>
  <w:num w:numId="9" w16cid:durableId="961425095">
    <w:abstractNumId w:val="16"/>
  </w:num>
  <w:num w:numId="10" w16cid:durableId="1396931072">
    <w:abstractNumId w:val="72"/>
  </w:num>
  <w:num w:numId="11" w16cid:durableId="483350892">
    <w:abstractNumId w:val="20"/>
  </w:num>
  <w:num w:numId="12" w16cid:durableId="1322583921">
    <w:abstractNumId w:val="45"/>
  </w:num>
  <w:num w:numId="13" w16cid:durableId="1684014595">
    <w:abstractNumId w:val="56"/>
  </w:num>
  <w:num w:numId="14" w16cid:durableId="989166333">
    <w:abstractNumId w:val="47"/>
  </w:num>
  <w:num w:numId="15" w16cid:durableId="1630086376">
    <w:abstractNumId w:val="58"/>
  </w:num>
  <w:num w:numId="16" w16cid:durableId="1104838564">
    <w:abstractNumId w:val="70"/>
  </w:num>
  <w:num w:numId="17" w16cid:durableId="74478812">
    <w:abstractNumId w:val="1"/>
  </w:num>
  <w:num w:numId="18" w16cid:durableId="185143793">
    <w:abstractNumId w:val="2"/>
  </w:num>
  <w:num w:numId="19" w16cid:durableId="1392340110">
    <w:abstractNumId w:val="17"/>
  </w:num>
  <w:num w:numId="20" w16cid:durableId="44527912">
    <w:abstractNumId w:val="49"/>
  </w:num>
  <w:num w:numId="21" w16cid:durableId="1970738502">
    <w:abstractNumId w:val="37"/>
  </w:num>
  <w:num w:numId="22" w16cid:durableId="1813207549">
    <w:abstractNumId w:val="63"/>
  </w:num>
  <w:num w:numId="23" w16cid:durableId="1010061920">
    <w:abstractNumId w:val="65"/>
  </w:num>
  <w:num w:numId="24" w16cid:durableId="1259484810">
    <w:abstractNumId w:val="68"/>
  </w:num>
  <w:num w:numId="25" w16cid:durableId="16810808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3580312">
    <w:abstractNumId w:val="40"/>
  </w:num>
  <w:num w:numId="27" w16cid:durableId="321543815">
    <w:abstractNumId w:val="38"/>
  </w:num>
  <w:num w:numId="28" w16cid:durableId="662469738">
    <w:abstractNumId w:val="31"/>
  </w:num>
  <w:num w:numId="29" w16cid:durableId="1062799725">
    <w:abstractNumId w:val="69"/>
  </w:num>
  <w:num w:numId="30" w16cid:durableId="1042171468">
    <w:abstractNumId w:val="5"/>
  </w:num>
  <w:num w:numId="31" w16cid:durableId="2019842610">
    <w:abstractNumId w:val="55"/>
  </w:num>
  <w:num w:numId="32" w16cid:durableId="481239173">
    <w:abstractNumId w:val="24"/>
  </w:num>
  <w:num w:numId="33" w16cid:durableId="823009644">
    <w:abstractNumId w:val="62"/>
  </w:num>
  <w:num w:numId="34" w16cid:durableId="1190223532">
    <w:abstractNumId w:val="46"/>
  </w:num>
  <w:num w:numId="35" w16cid:durableId="186337455">
    <w:abstractNumId w:val="29"/>
  </w:num>
  <w:num w:numId="36" w16cid:durableId="238101575">
    <w:abstractNumId w:val="54"/>
  </w:num>
  <w:num w:numId="37" w16cid:durableId="1881933060">
    <w:abstractNumId w:val="11"/>
  </w:num>
  <w:num w:numId="38" w16cid:durableId="707723373">
    <w:abstractNumId w:val="30"/>
  </w:num>
  <w:num w:numId="39" w16cid:durableId="1610044212">
    <w:abstractNumId w:val="9"/>
  </w:num>
  <w:num w:numId="40" w16cid:durableId="1912081191">
    <w:abstractNumId w:val="6"/>
  </w:num>
  <w:num w:numId="41" w16cid:durableId="233124010">
    <w:abstractNumId w:val="42"/>
  </w:num>
  <w:num w:numId="42" w16cid:durableId="604197660">
    <w:abstractNumId w:val="25"/>
  </w:num>
  <w:num w:numId="43" w16cid:durableId="1712656418">
    <w:abstractNumId w:val="7"/>
  </w:num>
  <w:num w:numId="44" w16cid:durableId="1877232408">
    <w:abstractNumId w:val="4"/>
  </w:num>
  <w:num w:numId="45" w16cid:durableId="1276445042">
    <w:abstractNumId w:val="18"/>
  </w:num>
  <w:num w:numId="46" w16cid:durableId="790788272">
    <w:abstractNumId w:val="35"/>
  </w:num>
  <w:num w:numId="47" w16cid:durableId="732195469">
    <w:abstractNumId w:val="57"/>
  </w:num>
  <w:num w:numId="48" w16cid:durableId="1573735763">
    <w:abstractNumId w:val="13"/>
  </w:num>
  <w:num w:numId="49" w16cid:durableId="1113522370">
    <w:abstractNumId w:val="33"/>
  </w:num>
  <w:num w:numId="50" w16cid:durableId="1751543600">
    <w:abstractNumId w:val="3"/>
  </w:num>
  <w:num w:numId="51" w16cid:durableId="680400928">
    <w:abstractNumId w:val="21"/>
  </w:num>
  <w:num w:numId="52" w16cid:durableId="293876103">
    <w:abstractNumId w:val="44"/>
  </w:num>
  <w:num w:numId="53" w16cid:durableId="1947421572">
    <w:abstractNumId w:val="43"/>
  </w:num>
  <w:num w:numId="54" w16cid:durableId="1851525090">
    <w:abstractNumId w:val="15"/>
  </w:num>
  <w:num w:numId="55" w16cid:durableId="1913155490">
    <w:abstractNumId w:val="48"/>
  </w:num>
  <w:num w:numId="56" w16cid:durableId="1020667208">
    <w:abstractNumId w:val="66"/>
  </w:num>
  <w:num w:numId="57" w16cid:durableId="1797722146">
    <w:abstractNumId w:val="34"/>
  </w:num>
  <w:num w:numId="58" w16cid:durableId="1334725310">
    <w:abstractNumId w:val="27"/>
  </w:num>
  <w:num w:numId="59" w16cid:durableId="527448070">
    <w:abstractNumId w:val="61"/>
  </w:num>
  <w:num w:numId="60" w16cid:durableId="605501121">
    <w:abstractNumId w:val="39"/>
  </w:num>
  <w:num w:numId="61" w16cid:durableId="248197130">
    <w:abstractNumId w:val="28"/>
  </w:num>
  <w:num w:numId="62" w16cid:durableId="1055199507">
    <w:abstractNumId w:val="36"/>
  </w:num>
  <w:num w:numId="63" w16cid:durableId="421728036">
    <w:abstractNumId w:val="14"/>
  </w:num>
  <w:num w:numId="64" w16cid:durableId="723795103">
    <w:abstractNumId w:val="10"/>
  </w:num>
  <w:num w:numId="65" w16cid:durableId="218368911">
    <w:abstractNumId w:val="4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899586">
    <w:abstractNumId w:val="23"/>
  </w:num>
  <w:num w:numId="67" w16cid:durableId="1752001304">
    <w:abstractNumId w:val="22"/>
  </w:num>
  <w:num w:numId="68" w16cid:durableId="1418139840">
    <w:abstractNumId w:val="32"/>
  </w:num>
  <w:num w:numId="69" w16cid:durableId="123694250">
    <w:abstractNumId w:val="8"/>
  </w:num>
  <w:num w:numId="70" w16cid:durableId="1093353487">
    <w:abstractNumId w:val="59"/>
  </w:num>
  <w:num w:numId="71" w16cid:durableId="163209745">
    <w:abstractNumId w:val="52"/>
  </w:num>
  <w:num w:numId="72" w16cid:durableId="1375152362">
    <w:abstractNumId w:val="51"/>
  </w:num>
  <w:num w:numId="73" w16cid:durableId="45688071">
    <w:abstractNumId w:val="26"/>
  </w:num>
  <w:num w:numId="74" w16cid:durableId="1494180175">
    <w:abstractNumId w:val="64"/>
  </w:num>
  <w:num w:numId="75" w16cid:durableId="1492067107">
    <w:abstractNumId w:val="1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8E8"/>
    <w:rsid w:val="000204E6"/>
    <w:rsid w:val="0002340F"/>
    <w:rsid w:val="0003031D"/>
    <w:rsid w:val="0003212B"/>
    <w:rsid w:val="00037092"/>
    <w:rsid w:val="00063D70"/>
    <w:rsid w:val="000643A8"/>
    <w:rsid w:val="00081B0F"/>
    <w:rsid w:val="0008344F"/>
    <w:rsid w:val="0008646B"/>
    <w:rsid w:val="00097CBC"/>
    <w:rsid w:val="000A4B5B"/>
    <w:rsid w:val="000C1AD9"/>
    <w:rsid w:val="000D2826"/>
    <w:rsid w:val="000D6C14"/>
    <w:rsid w:val="000E4182"/>
    <w:rsid w:val="000F6F1E"/>
    <w:rsid w:val="001006B9"/>
    <w:rsid w:val="00103E91"/>
    <w:rsid w:val="0013434E"/>
    <w:rsid w:val="0015099D"/>
    <w:rsid w:val="00154226"/>
    <w:rsid w:val="00155556"/>
    <w:rsid w:val="00163F93"/>
    <w:rsid w:val="0016746B"/>
    <w:rsid w:val="00167E74"/>
    <w:rsid w:val="00172450"/>
    <w:rsid w:val="00175306"/>
    <w:rsid w:val="00175856"/>
    <w:rsid w:val="0019141B"/>
    <w:rsid w:val="001B76A0"/>
    <w:rsid w:val="001C1292"/>
    <w:rsid w:val="001C51CA"/>
    <w:rsid w:val="001C56C6"/>
    <w:rsid w:val="001C5C87"/>
    <w:rsid w:val="001C6D38"/>
    <w:rsid w:val="001C763D"/>
    <w:rsid w:val="001E3095"/>
    <w:rsid w:val="001E50E1"/>
    <w:rsid w:val="001E743B"/>
    <w:rsid w:val="001F17CE"/>
    <w:rsid w:val="00203791"/>
    <w:rsid w:val="00206701"/>
    <w:rsid w:val="0022368C"/>
    <w:rsid w:val="0023331C"/>
    <w:rsid w:val="002343F3"/>
    <w:rsid w:val="00240EBC"/>
    <w:rsid w:val="002531E9"/>
    <w:rsid w:val="002726C0"/>
    <w:rsid w:val="00273191"/>
    <w:rsid w:val="002A2CAC"/>
    <w:rsid w:val="002A44C7"/>
    <w:rsid w:val="002B0115"/>
    <w:rsid w:val="002B2024"/>
    <w:rsid w:val="002D6282"/>
    <w:rsid w:val="002D6FB5"/>
    <w:rsid w:val="002F1849"/>
    <w:rsid w:val="0032585D"/>
    <w:rsid w:val="00343CA1"/>
    <w:rsid w:val="00344A48"/>
    <w:rsid w:val="00344C95"/>
    <w:rsid w:val="00347C9C"/>
    <w:rsid w:val="00350499"/>
    <w:rsid w:val="00357343"/>
    <w:rsid w:val="0037141B"/>
    <w:rsid w:val="00371F61"/>
    <w:rsid w:val="003A5F0F"/>
    <w:rsid w:val="003A7469"/>
    <w:rsid w:val="003B4BE7"/>
    <w:rsid w:val="003C02B2"/>
    <w:rsid w:val="003C33CB"/>
    <w:rsid w:val="003C5E77"/>
    <w:rsid w:val="003D3EDF"/>
    <w:rsid w:val="00432BA1"/>
    <w:rsid w:val="004348E8"/>
    <w:rsid w:val="00434B8F"/>
    <w:rsid w:val="00436F92"/>
    <w:rsid w:val="00450D69"/>
    <w:rsid w:val="004606DA"/>
    <w:rsid w:val="004611A1"/>
    <w:rsid w:val="00494E9B"/>
    <w:rsid w:val="004A1D84"/>
    <w:rsid w:val="004A3FB2"/>
    <w:rsid w:val="004B5791"/>
    <w:rsid w:val="004D1AD2"/>
    <w:rsid w:val="004D309D"/>
    <w:rsid w:val="004D5F68"/>
    <w:rsid w:val="004E564D"/>
    <w:rsid w:val="004E57D5"/>
    <w:rsid w:val="004F1428"/>
    <w:rsid w:val="004F76E1"/>
    <w:rsid w:val="004F7718"/>
    <w:rsid w:val="005318B9"/>
    <w:rsid w:val="0053735F"/>
    <w:rsid w:val="005562B1"/>
    <w:rsid w:val="00556DC2"/>
    <w:rsid w:val="0057088F"/>
    <w:rsid w:val="00574C1D"/>
    <w:rsid w:val="005852F6"/>
    <w:rsid w:val="00592FB0"/>
    <w:rsid w:val="005B6EC4"/>
    <w:rsid w:val="005C65DF"/>
    <w:rsid w:val="005D2688"/>
    <w:rsid w:val="005E6AD2"/>
    <w:rsid w:val="006014BF"/>
    <w:rsid w:val="00605225"/>
    <w:rsid w:val="00610F71"/>
    <w:rsid w:val="00616F51"/>
    <w:rsid w:val="00626523"/>
    <w:rsid w:val="00660F9A"/>
    <w:rsid w:val="00661808"/>
    <w:rsid w:val="006658D2"/>
    <w:rsid w:val="0067767E"/>
    <w:rsid w:val="0068093C"/>
    <w:rsid w:val="00686D0B"/>
    <w:rsid w:val="006A13A0"/>
    <w:rsid w:val="006A3FD4"/>
    <w:rsid w:val="006C12A7"/>
    <w:rsid w:val="006F6898"/>
    <w:rsid w:val="007064B6"/>
    <w:rsid w:val="0076236C"/>
    <w:rsid w:val="00766AAF"/>
    <w:rsid w:val="00767AFF"/>
    <w:rsid w:val="00772B40"/>
    <w:rsid w:val="007761B3"/>
    <w:rsid w:val="0078514E"/>
    <w:rsid w:val="007A5137"/>
    <w:rsid w:val="007B7717"/>
    <w:rsid w:val="007C0C25"/>
    <w:rsid w:val="007C4111"/>
    <w:rsid w:val="007E7A01"/>
    <w:rsid w:val="00800D23"/>
    <w:rsid w:val="008043B8"/>
    <w:rsid w:val="008056A8"/>
    <w:rsid w:val="00806DEE"/>
    <w:rsid w:val="00807472"/>
    <w:rsid w:val="008128E8"/>
    <w:rsid w:val="00814505"/>
    <w:rsid w:val="00815423"/>
    <w:rsid w:val="00827362"/>
    <w:rsid w:val="008646CB"/>
    <w:rsid w:val="0088168E"/>
    <w:rsid w:val="008A0FD2"/>
    <w:rsid w:val="008A38CF"/>
    <w:rsid w:val="008A4B47"/>
    <w:rsid w:val="008B5000"/>
    <w:rsid w:val="008C18D4"/>
    <w:rsid w:val="008D6978"/>
    <w:rsid w:val="009020E9"/>
    <w:rsid w:val="00943272"/>
    <w:rsid w:val="009446C7"/>
    <w:rsid w:val="009476E3"/>
    <w:rsid w:val="00957B1F"/>
    <w:rsid w:val="009643FC"/>
    <w:rsid w:val="00965C79"/>
    <w:rsid w:val="009770E4"/>
    <w:rsid w:val="009858B7"/>
    <w:rsid w:val="009F2E0C"/>
    <w:rsid w:val="00A16BD1"/>
    <w:rsid w:val="00A20110"/>
    <w:rsid w:val="00A25AB2"/>
    <w:rsid w:val="00A270BE"/>
    <w:rsid w:val="00A300AF"/>
    <w:rsid w:val="00A37233"/>
    <w:rsid w:val="00A525E0"/>
    <w:rsid w:val="00A62890"/>
    <w:rsid w:val="00A83EF3"/>
    <w:rsid w:val="00A90DA5"/>
    <w:rsid w:val="00AA3C0D"/>
    <w:rsid w:val="00AB1746"/>
    <w:rsid w:val="00AC2DC6"/>
    <w:rsid w:val="00AC2FE5"/>
    <w:rsid w:val="00AC753F"/>
    <w:rsid w:val="00AF0595"/>
    <w:rsid w:val="00AF6E20"/>
    <w:rsid w:val="00B072B4"/>
    <w:rsid w:val="00B1097C"/>
    <w:rsid w:val="00B24AA1"/>
    <w:rsid w:val="00B3118F"/>
    <w:rsid w:val="00B322C2"/>
    <w:rsid w:val="00B33140"/>
    <w:rsid w:val="00B419E8"/>
    <w:rsid w:val="00B63A9F"/>
    <w:rsid w:val="00B668A3"/>
    <w:rsid w:val="00B93293"/>
    <w:rsid w:val="00B941A2"/>
    <w:rsid w:val="00BB00A7"/>
    <w:rsid w:val="00BC67C7"/>
    <w:rsid w:val="00C07F60"/>
    <w:rsid w:val="00C11BD1"/>
    <w:rsid w:val="00C2539C"/>
    <w:rsid w:val="00C27478"/>
    <w:rsid w:val="00C279FD"/>
    <w:rsid w:val="00C50F68"/>
    <w:rsid w:val="00C54722"/>
    <w:rsid w:val="00C54D62"/>
    <w:rsid w:val="00C65848"/>
    <w:rsid w:val="00C66B55"/>
    <w:rsid w:val="00C77E0D"/>
    <w:rsid w:val="00C8757A"/>
    <w:rsid w:val="00CD265E"/>
    <w:rsid w:val="00CD7999"/>
    <w:rsid w:val="00CE2C51"/>
    <w:rsid w:val="00CE5FA5"/>
    <w:rsid w:val="00CE6C20"/>
    <w:rsid w:val="00CF4B30"/>
    <w:rsid w:val="00D02B9A"/>
    <w:rsid w:val="00D135E8"/>
    <w:rsid w:val="00D2291B"/>
    <w:rsid w:val="00D2770B"/>
    <w:rsid w:val="00D3133D"/>
    <w:rsid w:val="00D36E54"/>
    <w:rsid w:val="00D41897"/>
    <w:rsid w:val="00D43714"/>
    <w:rsid w:val="00D43E98"/>
    <w:rsid w:val="00D46D00"/>
    <w:rsid w:val="00D921D0"/>
    <w:rsid w:val="00D92389"/>
    <w:rsid w:val="00DA70AC"/>
    <w:rsid w:val="00DC203B"/>
    <w:rsid w:val="00DF274B"/>
    <w:rsid w:val="00E113DC"/>
    <w:rsid w:val="00E23394"/>
    <w:rsid w:val="00E264BC"/>
    <w:rsid w:val="00E40042"/>
    <w:rsid w:val="00E447B3"/>
    <w:rsid w:val="00E50DEB"/>
    <w:rsid w:val="00E54499"/>
    <w:rsid w:val="00E55B03"/>
    <w:rsid w:val="00E62C24"/>
    <w:rsid w:val="00E637FA"/>
    <w:rsid w:val="00E6530D"/>
    <w:rsid w:val="00E817EC"/>
    <w:rsid w:val="00E927E7"/>
    <w:rsid w:val="00E959A2"/>
    <w:rsid w:val="00ED4BBF"/>
    <w:rsid w:val="00EE0C7E"/>
    <w:rsid w:val="00EE3411"/>
    <w:rsid w:val="00EE4D51"/>
    <w:rsid w:val="00EF47FA"/>
    <w:rsid w:val="00F06B4F"/>
    <w:rsid w:val="00F20FCC"/>
    <w:rsid w:val="00F21F04"/>
    <w:rsid w:val="00F242A5"/>
    <w:rsid w:val="00F255D0"/>
    <w:rsid w:val="00F4160B"/>
    <w:rsid w:val="00F44557"/>
    <w:rsid w:val="00F85AB4"/>
    <w:rsid w:val="00F93B36"/>
    <w:rsid w:val="00F956F5"/>
    <w:rsid w:val="00F96567"/>
    <w:rsid w:val="00FA1421"/>
    <w:rsid w:val="00FA7C2A"/>
    <w:rsid w:val="00FD63A1"/>
    <w:rsid w:val="00FF1265"/>
    <w:rsid w:val="00FF6F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D440F"/>
  <w15:chartTrackingRefBased/>
  <w15:docId w15:val="{BE837627-8F47-4BBA-B32A-5B6E35B3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202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B2024"/>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TekstpodstawowyZnak">
    <w:name w:val="Tekst podstawowy Znak"/>
    <w:basedOn w:val="Domylnaczcionkaakapitu"/>
    <w:link w:val="Tekstpodstawowy"/>
    <w:rsid w:val="002B2024"/>
    <w:rPr>
      <w:rFonts w:ascii="Times New Roman" w:eastAsia="Lucida Sans Unicode" w:hAnsi="Times New Roman" w:cs="Times New Roman"/>
      <w:sz w:val="24"/>
      <w:szCs w:val="24"/>
      <w:lang w:eastAsia="ar-SA"/>
    </w:rPr>
  </w:style>
  <w:style w:type="paragraph" w:styleId="Akapitzlist">
    <w:name w:val="List Paragraph"/>
    <w:aliases w:val="Preambuła,normalny tekst,Podsis rysunku,Obiekt,Kolorowa lista — akcent 11"/>
    <w:basedOn w:val="Normalny"/>
    <w:uiPriority w:val="34"/>
    <w:qFormat/>
    <w:rsid w:val="002B2024"/>
    <w:pPr>
      <w:widowControl w:val="0"/>
      <w:suppressAutoHyphens/>
      <w:spacing w:after="200" w:line="276" w:lineRule="auto"/>
      <w:ind w:left="720"/>
    </w:pPr>
    <w:rPr>
      <w:rFonts w:ascii="Cambria" w:eastAsia="Lucida Sans Unicode" w:hAnsi="Cambria" w:cs="Cambria"/>
      <w:sz w:val="24"/>
      <w:szCs w:val="16"/>
      <w:lang w:eastAsia="ar-SA"/>
    </w:rPr>
  </w:style>
  <w:style w:type="paragraph" w:styleId="Stopka">
    <w:name w:val="footer"/>
    <w:basedOn w:val="Normalny"/>
    <w:link w:val="StopkaZnak"/>
    <w:uiPriority w:val="99"/>
    <w:rsid w:val="002B2024"/>
    <w:pPr>
      <w:widowControl w:val="0"/>
      <w:suppressLineNumbers/>
      <w:tabs>
        <w:tab w:val="center" w:pos="4818"/>
        <w:tab w:val="right" w:pos="9637"/>
      </w:tabs>
      <w:suppressAutoHyphens/>
      <w:spacing w:after="0" w:line="240" w:lineRule="auto"/>
    </w:pPr>
    <w:rPr>
      <w:rFonts w:ascii="Times New Roman" w:eastAsia="Lucida Sans Unicode" w:hAnsi="Times New Roman" w:cs="Times New Roman"/>
      <w:sz w:val="24"/>
      <w:szCs w:val="24"/>
      <w:lang w:eastAsia="ar-SA"/>
    </w:rPr>
  </w:style>
  <w:style w:type="character" w:customStyle="1" w:styleId="StopkaZnak">
    <w:name w:val="Stopka Znak"/>
    <w:basedOn w:val="Domylnaczcionkaakapitu"/>
    <w:link w:val="Stopka"/>
    <w:uiPriority w:val="99"/>
    <w:rsid w:val="002B2024"/>
    <w:rPr>
      <w:rFonts w:ascii="Times New Roman" w:eastAsia="Lucida Sans Unicode" w:hAnsi="Times New Roman" w:cs="Times New Roman"/>
      <w:sz w:val="24"/>
      <w:szCs w:val="24"/>
      <w:lang w:eastAsia="ar-SA"/>
    </w:rPr>
  </w:style>
  <w:style w:type="paragraph" w:customStyle="1" w:styleId="western">
    <w:name w:val="western"/>
    <w:basedOn w:val="Normalny"/>
    <w:rsid w:val="002B2024"/>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NormalnyWeb">
    <w:name w:val="Normal (Web)"/>
    <w:basedOn w:val="Normalny"/>
    <w:uiPriority w:val="99"/>
    <w:rsid w:val="002B2024"/>
    <w:pPr>
      <w:widowControl w:val="0"/>
      <w:suppressAutoHyphens/>
      <w:spacing w:before="100" w:after="100" w:line="240" w:lineRule="auto"/>
    </w:pPr>
    <w:rPr>
      <w:rFonts w:ascii="Times New Roman" w:eastAsia="Andale Sans UI" w:hAnsi="Times New Roman" w:cs="Times New Roman"/>
      <w:kern w:val="1"/>
      <w:sz w:val="24"/>
      <w:szCs w:val="24"/>
      <w:lang w:eastAsia="zh-CN"/>
    </w:rPr>
  </w:style>
  <w:style w:type="paragraph" w:customStyle="1" w:styleId="NumberList">
    <w:name w:val="Number List"/>
    <w:rsid w:val="002B2024"/>
    <w:pPr>
      <w:suppressAutoHyphens/>
      <w:overflowPunct w:val="0"/>
      <w:autoSpaceDE w:val="0"/>
      <w:spacing w:after="0" w:line="240" w:lineRule="auto"/>
      <w:ind w:left="720"/>
      <w:textAlignment w:val="baseline"/>
    </w:pPr>
    <w:rPr>
      <w:rFonts w:ascii="TimesNewRomanPS" w:eastAsia="Times New Roman" w:hAnsi="TimesNewRomanPS" w:cs="TimesNewRomanPS"/>
      <w:color w:val="000000"/>
      <w:sz w:val="24"/>
      <w:szCs w:val="20"/>
      <w:lang w:eastAsia="ar-SA"/>
    </w:rPr>
  </w:style>
  <w:style w:type="paragraph" w:customStyle="1" w:styleId="Tekstpodstawowy22">
    <w:name w:val="Tekst podstawowy 22"/>
    <w:basedOn w:val="Normalny"/>
    <w:rsid w:val="002B2024"/>
    <w:pPr>
      <w:widowControl w:val="0"/>
      <w:suppressAutoHyphens/>
      <w:spacing w:after="0" w:line="240" w:lineRule="auto"/>
      <w:jc w:val="both"/>
    </w:pPr>
    <w:rPr>
      <w:rFonts w:ascii="Arial" w:eastAsia="Lucida Sans Unicode" w:hAnsi="Arial" w:cs="Arial"/>
      <w:sz w:val="24"/>
      <w:szCs w:val="20"/>
      <w:lang w:eastAsia="ar-SA"/>
    </w:rPr>
  </w:style>
  <w:style w:type="paragraph" w:styleId="Tekstprzypisudolnego">
    <w:name w:val="footnote text"/>
    <w:basedOn w:val="Normalny"/>
    <w:link w:val="TekstprzypisudolnegoZnak"/>
    <w:uiPriority w:val="99"/>
    <w:semiHidden/>
    <w:unhideWhenUsed/>
    <w:rsid w:val="002B2024"/>
    <w:pPr>
      <w:widowControl w:val="0"/>
      <w:suppressAutoHyphens/>
      <w:spacing w:after="0" w:line="240" w:lineRule="auto"/>
    </w:pPr>
    <w:rPr>
      <w:rFonts w:ascii="Times New Roman" w:eastAsia="Andale Sans UI" w:hAnsi="Times New Roman" w:cs="Times New Roman"/>
      <w:kern w:val="1"/>
      <w:sz w:val="20"/>
      <w:szCs w:val="20"/>
      <w:lang w:eastAsia="pl-PL"/>
    </w:rPr>
  </w:style>
  <w:style w:type="character" w:customStyle="1" w:styleId="TekstprzypisudolnegoZnak">
    <w:name w:val="Tekst przypisu dolnego Znak"/>
    <w:basedOn w:val="Domylnaczcionkaakapitu"/>
    <w:link w:val="Tekstprzypisudolnego"/>
    <w:uiPriority w:val="99"/>
    <w:semiHidden/>
    <w:rsid w:val="002B2024"/>
    <w:rPr>
      <w:rFonts w:ascii="Times New Roman" w:eastAsia="Andale Sans UI" w:hAnsi="Times New Roman" w:cs="Times New Roman"/>
      <w:kern w:val="1"/>
      <w:sz w:val="20"/>
      <w:szCs w:val="20"/>
      <w:lang w:eastAsia="pl-PL"/>
    </w:rPr>
  </w:style>
  <w:style w:type="character" w:styleId="Odwoanieprzypisudolnego">
    <w:name w:val="footnote reference"/>
    <w:uiPriority w:val="99"/>
    <w:semiHidden/>
    <w:unhideWhenUsed/>
    <w:rsid w:val="002B2024"/>
    <w:rPr>
      <w:vertAlign w:val="superscript"/>
    </w:rPr>
  </w:style>
  <w:style w:type="character" w:styleId="Uwydatnienie">
    <w:name w:val="Emphasis"/>
    <w:basedOn w:val="Domylnaczcionkaakapitu"/>
    <w:uiPriority w:val="20"/>
    <w:qFormat/>
    <w:rsid w:val="002B2024"/>
    <w:rPr>
      <w:i/>
      <w:iCs/>
    </w:rPr>
  </w:style>
  <w:style w:type="character" w:customStyle="1" w:styleId="markedcontent">
    <w:name w:val="markedcontent"/>
    <w:basedOn w:val="Domylnaczcionkaakapitu"/>
    <w:rsid w:val="002B2024"/>
  </w:style>
  <w:style w:type="character" w:styleId="Pogrubienie">
    <w:name w:val="Strong"/>
    <w:basedOn w:val="Domylnaczcionkaakapitu"/>
    <w:uiPriority w:val="22"/>
    <w:qFormat/>
    <w:rsid w:val="002B2024"/>
    <w:rPr>
      <w:b/>
      <w:bCs/>
    </w:rPr>
  </w:style>
  <w:style w:type="paragraph" w:customStyle="1" w:styleId="Standard">
    <w:name w:val="Standard"/>
    <w:qFormat/>
    <w:rsid w:val="002B2024"/>
    <w:pPr>
      <w:suppressAutoHyphens/>
      <w:spacing w:after="0" w:line="240" w:lineRule="auto"/>
      <w:textAlignment w:val="baseline"/>
    </w:pPr>
    <w:rPr>
      <w:rFonts w:ascii="Times New Roman" w:eastAsia="Times New Roman" w:hAnsi="Times New Roman" w:cs="Times New Roman"/>
      <w:sz w:val="24"/>
      <w:szCs w:val="24"/>
      <w:lang w:eastAsia="ar-SA"/>
    </w:rPr>
  </w:style>
  <w:style w:type="paragraph" w:customStyle="1" w:styleId="Akapitzlist1">
    <w:name w:val="Akapit z listą1"/>
    <w:basedOn w:val="Normalny"/>
    <w:uiPriority w:val="99"/>
    <w:qFormat/>
    <w:rsid w:val="002B2024"/>
    <w:pPr>
      <w:spacing w:after="200" w:line="276" w:lineRule="auto"/>
      <w:ind w:left="720"/>
    </w:pPr>
    <w:rPr>
      <w:rFonts w:ascii="Calibri" w:eastAsia="Times New Roman" w:hAnsi="Calibri" w:cs="Times New Roman"/>
      <w:szCs w:val="20"/>
      <w:lang w:eastAsia="pl-PL"/>
    </w:rPr>
  </w:style>
  <w:style w:type="paragraph" w:styleId="Tekstdymka">
    <w:name w:val="Balloon Text"/>
    <w:basedOn w:val="Normalny"/>
    <w:link w:val="TekstdymkaZnak"/>
    <w:uiPriority w:val="99"/>
    <w:semiHidden/>
    <w:unhideWhenUsed/>
    <w:rsid w:val="009432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3272"/>
    <w:rPr>
      <w:rFonts w:ascii="Segoe UI" w:hAnsi="Segoe UI" w:cs="Segoe UI"/>
      <w:sz w:val="18"/>
      <w:szCs w:val="18"/>
    </w:rPr>
  </w:style>
  <w:style w:type="character" w:styleId="Odwoaniedokomentarza">
    <w:name w:val="annotation reference"/>
    <w:basedOn w:val="Domylnaczcionkaakapitu"/>
    <w:uiPriority w:val="99"/>
    <w:semiHidden/>
    <w:unhideWhenUsed/>
    <w:rsid w:val="00D02B9A"/>
    <w:rPr>
      <w:sz w:val="16"/>
      <w:szCs w:val="16"/>
    </w:rPr>
  </w:style>
  <w:style w:type="paragraph" w:styleId="Tekstkomentarza">
    <w:name w:val="annotation text"/>
    <w:basedOn w:val="Normalny"/>
    <w:link w:val="TekstkomentarzaZnak"/>
    <w:uiPriority w:val="99"/>
    <w:unhideWhenUsed/>
    <w:rsid w:val="00D02B9A"/>
    <w:pPr>
      <w:spacing w:line="240" w:lineRule="auto"/>
    </w:pPr>
    <w:rPr>
      <w:sz w:val="20"/>
      <w:szCs w:val="20"/>
    </w:rPr>
  </w:style>
  <w:style w:type="character" w:customStyle="1" w:styleId="TekstkomentarzaZnak">
    <w:name w:val="Tekst komentarza Znak"/>
    <w:basedOn w:val="Domylnaczcionkaakapitu"/>
    <w:link w:val="Tekstkomentarza"/>
    <w:uiPriority w:val="99"/>
    <w:rsid w:val="00D02B9A"/>
    <w:rPr>
      <w:sz w:val="20"/>
      <w:szCs w:val="20"/>
    </w:rPr>
  </w:style>
  <w:style w:type="paragraph" w:styleId="Tematkomentarza">
    <w:name w:val="annotation subject"/>
    <w:basedOn w:val="Tekstkomentarza"/>
    <w:next w:val="Tekstkomentarza"/>
    <w:link w:val="TematkomentarzaZnak"/>
    <w:uiPriority w:val="99"/>
    <w:semiHidden/>
    <w:unhideWhenUsed/>
    <w:rsid w:val="00D02B9A"/>
    <w:rPr>
      <w:b/>
      <w:bCs/>
    </w:rPr>
  </w:style>
  <w:style w:type="character" w:customStyle="1" w:styleId="TematkomentarzaZnak">
    <w:name w:val="Temat komentarza Znak"/>
    <w:basedOn w:val="TekstkomentarzaZnak"/>
    <w:link w:val="Tematkomentarza"/>
    <w:uiPriority w:val="99"/>
    <w:semiHidden/>
    <w:rsid w:val="00D02B9A"/>
    <w:rPr>
      <w:b/>
      <w:bCs/>
      <w:sz w:val="20"/>
      <w:szCs w:val="20"/>
    </w:rPr>
  </w:style>
  <w:style w:type="paragraph" w:styleId="Poprawka">
    <w:name w:val="Revision"/>
    <w:hidden/>
    <w:uiPriority w:val="99"/>
    <w:semiHidden/>
    <w:rsid w:val="004D5F68"/>
    <w:pPr>
      <w:spacing w:after="0" w:line="240" w:lineRule="auto"/>
    </w:pPr>
  </w:style>
  <w:style w:type="paragraph" w:customStyle="1" w:styleId="pf0">
    <w:name w:val="pf0"/>
    <w:basedOn w:val="Normalny"/>
    <w:rsid w:val="005B6EC4"/>
    <w:pPr>
      <w:spacing w:before="100" w:beforeAutospacing="1" w:after="100" w:afterAutospacing="1" w:line="240" w:lineRule="auto"/>
      <w:ind w:left="720"/>
    </w:pPr>
    <w:rPr>
      <w:rFonts w:ascii="Times New Roman" w:eastAsia="Times New Roman" w:hAnsi="Times New Roman" w:cs="Times New Roman"/>
      <w:sz w:val="24"/>
      <w:szCs w:val="24"/>
      <w:lang w:eastAsia="pl-PL"/>
    </w:rPr>
  </w:style>
  <w:style w:type="paragraph" w:customStyle="1" w:styleId="pf1">
    <w:name w:val="pf1"/>
    <w:basedOn w:val="Normalny"/>
    <w:rsid w:val="005B6EC4"/>
    <w:pPr>
      <w:spacing w:before="100" w:beforeAutospacing="1" w:after="100" w:afterAutospacing="1" w:line="240" w:lineRule="auto"/>
      <w:ind w:left="720"/>
    </w:pPr>
    <w:rPr>
      <w:rFonts w:ascii="Times New Roman" w:eastAsia="Times New Roman" w:hAnsi="Times New Roman" w:cs="Times New Roman"/>
      <w:sz w:val="24"/>
      <w:szCs w:val="24"/>
      <w:lang w:eastAsia="pl-PL"/>
    </w:rPr>
  </w:style>
  <w:style w:type="character" w:customStyle="1" w:styleId="cf01">
    <w:name w:val="cf01"/>
    <w:basedOn w:val="Domylnaczcionkaakapitu"/>
    <w:rsid w:val="005B6EC4"/>
    <w:rPr>
      <w:rFonts w:ascii="Segoe UI" w:hAnsi="Segoe UI" w:cs="Segoe UI" w:hint="default"/>
      <w:sz w:val="18"/>
      <w:szCs w:val="18"/>
    </w:rPr>
  </w:style>
  <w:style w:type="paragraph" w:customStyle="1" w:styleId="pf2">
    <w:name w:val="pf2"/>
    <w:basedOn w:val="Normalny"/>
    <w:rsid w:val="005B6EC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286pc">
    <w:name w:val="t286pc"/>
    <w:basedOn w:val="Domylnaczcionkaakapitu"/>
    <w:rsid w:val="00BB00A7"/>
  </w:style>
  <w:style w:type="paragraph" w:styleId="Nagwek">
    <w:name w:val="header"/>
    <w:basedOn w:val="Normalny"/>
    <w:link w:val="NagwekZnak"/>
    <w:uiPriority w:val="99"/>
    <w:unhideWhenUsed/>
    <w:rsid w:val="001E309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095"/>
  </w:style>
  <w:style w:type="character" w:styleId="Hipercze">
    <w:name w:val="Hyperlink"/>
    <w:basedOn w:val="Domylnaczcionkaakapitu"/>
    <w:uiPriority w:val="99"/>
    <w:semiHidden/>
    <w:unhideWhenUsed/>
    <w:rsid w:val="0015099D"/>
    <w:rPr>
      <w:color w:val="0563C1" w:themeColor="hyperlink"/>
      <w:u w:val="single"/>
    </w:rPr>
  </w:style>
  <w:style w:type="character" w:customStyle="1" w:styleId="whitespace-normal">
    <w:name w:val="whitespace-normal"/>
    <w:basedOn w:val="Domylnaczcionkaakapitu"/>
    <w:rsid w:val="001B7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75">
      <w:bodyDiv w:val="1"/>
      <w:marLeft w:val="0"/>
      <w:marRight w:val="0"/>
      <w:marTop w:val="0"/>
      <w:marBottom w:val="0"/>
      <w:divBdr>
        <w:top w:val="none" w:sz="0" w:space="0" w:color="auto"/>
        <w:left w:val="none" w:sz="0" w:space="0" w:color="auto"/>
        <w:bottom w:val="none" w:sz="0" w:space="0" w:color="auto"/>
        <w:right w:val="none" w:sz="0" w:space="0" w:color="auto"/>
      </w:divBdr>
    </w:div>
    <w:div w:id="103159105">
      <w:bodyDiv w:val="1"/>
      <w:marLeft w:val="0"/>
      <w:marRight w:val="0"/>
      <w:marTop w:val="0"/>
      <w:marBottom w:val="0"/>
      <w:divBdr>
        <w:top w:val="none" w:sz="0" w:space="0" w:color="auto"/>
        <w:left w:val="none" w:sz="0" w:space="0" w:color="auto"/>
        <w:bottom w:val="none" w:sz="0" w:space="0" w:color="auto"/>
        <w:right w:val="none" w:sz="0" w:space="0" w:color="auto"/>
      </w:divBdr>
    </w:div>
    <w:div w:id="182548725">
      <w:bodyDiv w:val="1"/>
      <w:marLeft w:val="0"/>
      <w:marRight w:val="0"/>
      <w:marTop w:val="0"/>
      <w:marBottom w:val="0"/>
      <w:divBdr>
        <w:top w:val="none" w:sz="0" w:space="0" w:color="auto"/>
        <w:left w:val="none" w:sz="0" w:space="0" w:color="auto"/>
        <w:bottom w:val="none" w:sz="0" w:space="0" w:color="auto"/>
        <w:right w:val="none" w:sz="0" w:space="0" w:color="auto"/>
      </w:divBdr>
    </w:div>
    <w:div w:id="251937597">
      <w:bodyDiv w:val="1"/>
      <w:marLeft w:val="0"/>
      <w:marRight w:val="0"/>
      <w:marTop w:val="0"/>
      <w:marBottom w:val="0"/>
      <w:divBdr>
        <w:top w:val="none" w:sz="0" w:space="0" w:color="auto"/>
        <w:left w:val="none" w:sz="0" w:space="0" w:color="auto"/>
        <w:bottom w:val="none" w:sz="0" w:space="0" w:color="auto"/>
        <w:right w:val="none" w:sz="0" w:space="0" w:color="auto"/>
      </w:divBdr>
    </w:div>
    <w:div w:id="283662318">
      <w:bodyDiv w:val="1"/>
      <w:marLeft w:val="0"/>
      <w:marRight w:val="0"/>
      <w:marTop w:val="0"/>
      <w:marBottom w:val="0"/>
      <w:divBdr>
        <w:top w:val="none" w:sz="0" w:space="0" w:color="auto"/>
        <w:left w:val="none" w:sz="0" w:space="0" w:color="auto"/>
        <w:bottom w:val="none" w:sz="0" w:space="0" w:color="auto"/>
        <w:right w:val="none" w:sz="0" w:space="0" w:color="auto"/>
      </w:divBdr>
    </w:div>
    <w:div w:id="656688182">
      <w:bodyDiv w:val="1"/>
      <w:marLeft w:val="0"/>
      <w:marRight w:val="0"/>
      <w:marTop w:val="0"/>
      <w:marBottom w:val="0"/>
      <w:divBdr>
        <w:top w:val="none" w:sz="0" w:space="0" w:color="auto"/>
        <w:left w:val="none" w:sz="0" w:space="0" w:color="auto"/>
        <w:bottom w:val="none" w:sz="0" w:space="0" w:color="auto"/>
        <w:right w:val="none" w:sz="0" w:space="0" w:color="auto"/>
      </w:divBdr>
    </w:div>
    <w:div w:id="661272712">
      <w:bodyDiv w:val="1"/>
      <w:marLeft w:val="0"/>
      <w:marRight w:val="0"/>
      <w:marTop w:val="0"/>
      <w:marBottom w:val="0"/>
      <w:divBdr>
        <w:top w:val="none" w:sz="0" w:space="0" w:color="auto"/>
        <w:left w:val="none" w:sz="0" w:space="0" w:color="auto"/>
        <w:bottom w:val="none" w:sz="0" w:space="0" w:color="auto"/>
        <w:right w:val="none" w:sz="0" w:space="0" w:color="auto"/>
      </w:divBdr>
    </w:div>
    <w:div w:id="707215978">
      <w:bodyDiv w:val="1"/>
      <w:marLeft w:val="0"/>
      <w:marRight w:val="0"/>
      <w:marTop w:val="0"/>
      <w:marBottom w:val="0"/>
      <w:divBdr>
        <w:top w:val="none" w:sz="0" w:space="0" w:color="auto"/>
        <w:left w:val="none" w:sz="0" w:space="0" w:color="auto"/>
        <w:bottom w:val="none" w:sz="0" w:space="0" w:color="auto"/>
        <w:right w:val="none" w:sz="0" w:space="0" w:color="auto"/>
      </w:divBdr>
    </w:div>
    <w:div w:id="863321525">
      <w:bodyDiv w:val="1"/>
      <w:marLeft w:val="0"/>
      <w:marRight w:val="0"/>
      <w:marTop w:val="0"/>
      <w:marBottom w:val="0"/>
      <w:divBdr>
        <w:top w:val="none" w:sz="0" w:space="0" w:color="auto"/>
        <w:left w:val="none" w:sz="0" w:space="0" w:color="auto"/>
        <w:bottom w:val="none" w:sz="0" w:space="0" w:color="auto"/>
        <w:right w:val="none" w:sz="0" w:space="0" w:color="auto"/>
      </w:divBdr>
    </w:div>
    <w:div w:id="910583611">
      <w:bodyDiv w:val="1"/>
      <w:marLeft w:val="0"/>
      <w:marRight w:val="0"/>
      <w:marTop w:val="0"/>
      <w:marBottom w:val="0"/>
      <w:divBdr>
        <w:top w:val="none" w:sz="0" w:space="0" w:color="auto"/>
        <w:left w:val="none" w:sz="0" w:space="0" w:color="auto"/>
        <w:bottom w:val="none" w:sz="0" w:space="0" w:color="auto"/>
        <w:right w:val="none" w:sz="0" w:space="0" w:color="auto"/>
      </w:divBdr>
    </w:div>
    <w:div w:id="933633491">
      <w:bodyDiv w:val="1"/>
      <w:marLeft w:val="0"/>
      <w:marRight w:val="0"/>
      <w:marTop w:val="0"/>
      <w:marBottom w:val="0"/>
      <w:divBdr>
        <w:top w:val="none" w:sz="0" w:space="0" w:color="auto"/>
        <w:left w:val="none" w:sz="0" w:space="0" w:color="auto"/>
        <w:bottom w:val="none" w:sz="0" w:space="0" w:color="auto"/>
        <w:right w:val="none" w:sz="0" w:space="0" w:color="auto"/>
      </w:divBdr>
    </w:div>
    <w:div w:id="1242522603">
      <w:bodyDiv w:val="1"/>
      <w:marLeft w:val="0"/>
      <w:marRight w:val="0"/>
      <w:marTop w:val="0"/>
      <w:marBottom w:val="0"/>
      <w:divBdr>
        <w:top w:val="none" w:sz="0" w:space="0" w:color="auto"/>
        <w:left w:val="none" w:sz="0" w:space="0" w:color="auto"/>
        <w:bottom w:val="none" w:sz="0" w:space="0" w:color="auto"/>
        <w:right w:val="none" w:sz="0" w:space="0" w:color="auto"/>
      </w:divBdr>
    </w:div>
    <w:div w:id="187422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CFBCF-7D3A-48D9-BA57-71A8A80E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16</Pages>
  <Words>8301</Words>
  <Characters>49808</Characters>
  <Application>Microsoft Office Word</Application>
  <DocSecurity>0</DocSecurity>
  <Lines>415</Lines>
  <Paragraphs>115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Gawinska</dc:creator>
  <cp:keywords/>
  <dc:description/>
  <cp:lastModifiedBy>Piotr Brysiacz</cp:lastModifiedBy>
  <cp:revision>46</cp:revision>
  <cp:lastPrinted>2026-03-31T07:31:00Z</cp:lastPrinted>
  <dcterms:created xsi:type="dcterms:W3CDTF">2026-02-12T13:56:00Z</dcterms:created>
  <dcterms:modified xsi:type="dcterms:W3CDTF">2026-04-13T10:46:00Z</dcterms:modified>
</cp:coreProperties>
</file>